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C8EB6" w14:textId="77777777" w:rsidR="00F25ADA" w:rsidRDefault="00000000">
      <w:pPr>
        <w:spacing w:after="240" w:line="240" w:lineRule="auto"/>
        <w:jc w:val="center"/>
        <w:rPr>
          <w:b/>
          <w:color w:val="007DC5"/>
          <w:sz w:val="28"/>
          <w:szCs w:val="28"/>
        </w:rPr>
      </w:pPr>
      <w:r>
        <w:rPr>
          <w:b/>
          <w:color w:val="007DC5"/>
          <w:sz w:val="28"/>
          <w:szCs w:val="28"/>
        </w:rPr>
        <w:t xml:space="preserve">Strategic agreements integrate Topcon technology into solutions from Bentley Systems and Worldsensing </w:t>
      </w:r>
    </w:p>
    <w:p w14:paraId="5C8BC743" w14:textId="5D6AF2D9" w:rsidR="00F25ADA" w:rsidRDefault="00000000">
      <w:pPr>
        <w:spacing w:after="240" w:line="240" w:lineRule="auto"/>
      </w:pPr>
      <w:r>
        <w:rPr>
          <w:i/>
        </w:rPr>
        <w:t>LIVERMORE, Calif. –</w:t>
      </w:r>
      <w:r w:rsidR="003552C6">
        <w:rPr>
          <w:i/>
        </w:rPr>
        <w:t xml:space="preserve"> April 1</w:t>
      </w:r>
      <w:r w:rsidR="00DB1CFF">
        <w:rPr>
          <w:i/>
        </w:rPr>
        <w:t>1</w:t>
      </w:r>
      <w:r w:rsidR="003552C6">
        <w:rPr>
          <w:i/>
        </w:rPr>
        <w:t xml:space="preserve">, </w:t>
      </w:r>
      <w:r>
        <w:rPr>
          <w:i/>
        </w:rPr>
        <w:t xml:space="preserve">2024 </w:t>
      </w:r>
      <w:r>
        <w:t xml:space="preserve">– </w:t>
      </w:r>
      <w:hyperlink r:id="rId12">
        <w:r>
          <w:rPr>
            <w:color w:val="0563C1"/>
            <w:u w:val="single"/>
          </w:rPr>
          <w:t>Topcon Positioning Systems</w:t>
        </w:r>
      </w:hyperlink>
      <w:r>
        <w:t xml:space="preserve"> has announced strategic agreements with </w:t>
      </w:r>
      <w:hyperlink r:id="rId13">
        <w:r>
          <w:rPr>
            <w:color w:val="0563C1"/>
            <w:u w:val="single"/>
          </w:rPr>
          <w:t>Bentley Systems</w:t>
        </w:r>
      </w:hyperlink>
      <w:r>
        <w:t xml:space="preserve"> and </w:t>
      </w:r>
      <w:hyperlink r:id="rId14">
        <w:r>
          <w:rPr>
            <w:color w:val="0563C1"/>
            <w:u w:val="single"/>
          </w:rPr>
          <w:t>Worldsensing</w:t>
        </w:r>
      </w:hyperlink>
      <w:r>
        <w:t xml:space="preserve"> to integrate its advanced GNSS (Global Navigation Satellite System) technology into the companies’ innovative software and connectivity solutions. </w:t>
      </w:r>
    </w:p>
    <w:p w14:paraId="79684BCC" w14:textId="77777777" w:rsidR="00F25ADA" w:rsidRDefault="00000000">
      <w:pPr>
        <w:spacing w:after="240" w:line="240" w:lineRule="auto"/>
      </w:pPr>
      <w:r>
        <w:t>“This series of agreements is an example of the innovation and collaboration that is driving technology adoption in our industries,” said Ian Stilgoe, vice president of Emerging Business for Topcon. “Not only are we improving workflows and operational gains for end users, but we are also expanding Topcon GNSS technology into exciting new markets and use cases.”</w:t>
      </w:r>
    </w:p>
    <w:p w14:paraId="3130D7FB" w14:textId="2AAE4342" w:rsidR="00F25ADA" w:rsidRDefault="00000000">
      <w:pPr>
        <w:spacing w:after="240" w:line="240" w:lineRule="auto"/>
      </w:pPr>
      <w:r>
        <w:rPr>
          <w:b/>
        </w:rPr>
        <w:t>Bentley Systems</w:t>
      </w:r>
      <w:r>
        <w:br/>
        <w:t xml:space="preserve">As part of its agreement with Bentley Systems — an industry-leading infrastructure engineering software company whose solutions are used by professionals, and organizations of every size, for the design, construction, and operations of roads and bridges, rail and transit, water and wastewater, public works and utilities, buildings, mining and industrial facilities — Topcon will provide access to its powerful web-based GNSS processing engine. Bentley has integrated this technology into their advanced </w:t>
      </w:r>
      <w:proofErr w:type="spellStart"/>
      <w:r>
        <w:t>iTwin</w:t>
      </w:r>
      <w:proofErr w:type="spellEnd"/>
      <w:r>
        <w:t xml:space="preserve"> IoT monitoring solution. </w:t>
      </w:r>
    </w:p>
    <w:p w14:paraId="39DA903A" w14:textId="22E69118" w:rsidR="00F25ADA" w:rsidRDefault="00000000">
      <w:pPr>
        <w:spacing w:after="240" w:line="240" w:lineRule="auto"/>
      </w:pPr>
      <w:r>
        <w:t>“Combining our expertise in GNSS technology with Bentley</w:t>
      </w:r>
      <w:r w:rsidR="00742D9C">
        <w:t>’</w:t>
      </w:r>
      <w:r>
        <w:t xml:space="preserve">s world-class software platforms will allow users to leverage accurate and real-time geospatial information for improved decision-making and operational effectiveness,” Stilgoe said. </w:t>
      </w:r>
    </w:p>
    <w:p w14:paraId="10DBC4F5" w14:textId="0259185E" w:rsidR="00F25ADA" w:rsidRDefault="00963EDA">
      <w:pPr>
        <w:spacing w:after="240" w:line="240" w:lineRule="auto"/>
        <w:rPr>
          <w:i/>
        </w:rPr>
      </w:pPr>
      <w:r>
        <w:t>“We</w:t>
      </w:r>
      <w:r w:rsidR="00CB2AAE">
        <w:t>’</w:t>
      </w:r>
      <w:r>
        <w:t>re excited to announce this integration of Topcon’s GNSS technology into our suite of IoT-based monitoring solutions,” said Steve Bentley, senior director of Infrastructure IoT for Bentley Systems. “This integration will enable our users to combine cost-effective geospatial monitoring data with the wide range of geotechnical, environmental, and structural sensor data that we already support — providing real-time asset intelligence that can be combined with engineering data to advance infrastructure digital twins.”</w:t>
      </w:r>
    </w:p>
    <w:p w14:paraId="5A1FB435" w14:textId="4BA04F27" w:rsidR="00F25ADA" w:rsidRDefault="00000000">
      <w:pPr>
        <w:spacing w:after="240" w:line="240" w:lineRule="auto"/>
      </w:pPr>
      <w:r>
        <w:rPr>
          <w:b/>
        </w:rPr>
        <w:t>Worldsensing</w:t>
      </w:r>
      <w:r>
        <w:br/>
        <w:t xml:space="preserve">A global IoT pioneer in </w:t>
      </w:r>
      <w:r>
        <w:rPr>
          <w:highlight w:val="white"/>
        </w:rPr>
        <w:t>connectivity solutions for geotechnical, structural and environmental</w:t>
      </w:r>
      <w:r>
        <w:t xml:space="preserve"> monitoring, Worldsensing has integrated the </w:t>
      </w:r>
      <w:r w:rsidRPr="007F54DF">
        <w:t xml:space="preserve">Topcon AGM-1 GNSS receiver </w:t>
      </w:r>
      <w:r>
        <w:t xml:space="preserve">with its Thread X3 broadband product. The result is a new </w:t>
      </w:r>
      <w:hyperlink r:id="rId15">
        <w:r>
          <w:rPr>
            <w:color w:val="1155CC"/>
            <w:u w:val="single"/>
          </w:rPr>
          <w:t>Accurate Positioning System</w:t>
        </w:r>
      </w:hyperlink>
      <w:r>
        <w:t xml:space="preserve"> to monitor geohazards such as rock falls and landslides in pit mines, rail embankments and other ground structures.</w:t>
      </w:r>
    </w:p>
    <w:p w14:paraId="0D5140DB" w14:textId="77777777" w:rsidR="00F25ADA" w:rsidRDefault="00000000">
      <w:pPr>
        <w:spacing w:after="240" w:line="240" w:lineRule="auto"/>
      </w:pPr>
      <w:r>
        <w:t xml:space="preserve">“This will empower industry professionals to proactively identify potential risks of </w:t>
      </w:r>
      <w:r>
        <w:rPr>
          <w:sz w:val="21"/>
          <w:szCs w:val="21"/>
          <w:highlight w:val="white"/>
        </w:rPr>
        <w:t xml:space="preserve">subsidence, heave, landslip, settlement </w:t>
      </w:r>
      <w:r>
        <w:t>and undertake preventive measures,” Stilgoe said. “Mining operations and the rail industry will greatly benefit from this collaboration. Professionals in these fields can now access a comprehensive monitoring solution that ensures the safety of their operations while optimizing productivity, all at a much lower cost than before.”</w:t>
      </w:r>
    </w:p>
    <w:p w14:paraId="0131BEBF" w14:textId="59ED73AB" w:rsidR="00F25ADA" w:rsidRPr="00027713" w:rsidRDefault="00000000">
      <w:pPr>
        <w:spacing w:after="240" w:line="240" w:lineRule="auto"/>
        <w:rPr>
          <w:i/>
        </w:rPr>
      </w:pPr>
      <w:r>
        <w:t xml:space="preserve">This integration marks a significant milestone in geohazard monitoring technology, offering a </w:t>
      </w:r>
      <w:r>
        <w:rPr>
          <w:sz w:val="21"/>
          <w:szCs w:val="21"/>
        </w:rPr>
        <w:t>connect</w:t>
      </w:r>
      <w:r w:rsidRPr="00027713">
        <w:rPr>
          <w:sz w:val="21"/>
        </w:rPr>
        <w:t>-and-</w:t>
      </w:r>
      <w:r>
        <w:rPr>
          <w:sz w:val="21"/>
          <w:szCs w:val="21"/>
        </w:rPr>
        <w:t>collect</w:t>
      </w:r>
      <w:r w:rsidRPr="00027713">
        <w:rPr>
          <w:sz w:val="21"/>
        </w:rPr>
        <w:t xml:space="preserve"> </w:t>
      </w:r>
      <w:r>
        <w:t>solution that enables real-time detection and analysis of potential risks. By leveraging GNSS technology as the core component, Topcon and Worldsensing bring cost-effectiveness and efficiency to ground-movements monitoring applications while reducing the initial investment required for GNSS monitoring.</w:t>
      </w:r>
    </w:p>
    <w:p w14:paraId="6C6F46CD" w14:textId="1672B0C1" w:rsidR="00F25ADA" w:rsidRDefault="00963EDA">
      <w:pPr>
        <w:spacing w:after="240" w:line="240" w:lineRule="auto"/>
      </w:pPr>
      <w:r>
        <w:lastRenderedPageBreak/>
        <w:t>“This new offering aims to address the common challenges facing IoT deployments today, namely access to end-to-end, scalable, and flexible solutions</w:t>
      </w:r>
      <w:r w:rsidR="00C25920">
        <w:t>,</w:t>
      </w:r>
      <w:r>
        <w:t>”</w:t>
      </w:r>
      <w:r w:rsidR="00C25920">
        <w:t xml:space="preserve"> </w:t>
      </w:r>
      <w:r>
        <w:t xml:space="preserve">said David </w:t>
      </w:r>
      <w:proofErr w:type="spellStart"/>
      <w:r>
        <w:t>Deprez</w:t>
      </w:r>
      <w:proofErr w:type="spellEnd"/>
      <w:r>
        <w:t xml:space="preserve">, </w:t>
      </w:r>
      <w:r w:rsidR="00C25920">
        <w:t>m</w:t>
      </w:r>
      <w:r>
        <w:t xml:space="preserve">anaging </w:t>
      </w:r>
      <w:r w:rsidR="00C25920">
        <w:t>d</w:t>
      </w:r>
      <w:r>
        <w:t>irector of Worldsensing. “We are facilitating IoT mass deployment for GNSS monitoring in collaboration with leading technology providers in the field. Customers will quickly recognize the value of this game-changing offer.</w:t>
      </w:r>
      <w:r w:rsidR="00C25920">
        <w:t>”</w:t>
      </w:r>
    </w:p>
    <w:p w14:paraId="03FC2721" w14:textId="2F088F0A" w:rsidR="00F25ADA" w:rsidRDefault="00000000">
      <w:pPr>
        <w:spacing w:after="240" w:line="240" w:lineRule="auto"/>
      </w:pPr>
      <w:r>
        <w:t>Available for commercial use in the United States, Canada, Australia, and EMEA (Europe, Middle East, and Africa)</w:t>
      </w:r>
      <w:r w:rsidR="000176B6">
        <w:t>,</w:t>
      </w:r>
      <w:r>
        <w:t xml:space="preserve"> the solution will expand its reach to South and Latin America.</w:t>
      </w:r>
    </w:p>
    <w:p w14:paraId="7B75D734" w14:textId="2CABAC52" w:rsidR="00F25ADA" w:rsidRDefault="00000000">
      <w:pPr>
        <w:spacing w:after="240" w:line="240" w:lineRule="auto"/>
        <w:rPr>
          <w:sz w:val="16"/>
          <w:szCs w:val="16"/>
        </w:rPr>
      </w:pPr>
      <w:r>
        <w:rPr>
          <w:b/>
          <w:sz w:val="16"/>
          <w:szCs w:val="16"/>
        </w:rPr>
        <w:br/>
        <w:t xml:space="preserve">About Topcon Positioning Systems </w:t>
      </w:r>
      <w:r>
        <w:rPr>
          <w:b/>
          <w:sz w:val="16"/>
          <w:szCs w:val="16"/>
        </w:rPr>
        <w:br/>
      </w:r>
      <w:r>
        <w:rPr>
          <w:sz w:val="16"/>
          <w:szCs w:val="16"/>
        </w:rPr>
        <w:t>Topcon Positioning Systems is an industry-leading designer, manufacturer and distributor of precision measurement and workflow solutions for the global construction, geospatial and agriculture markets. Topcon Positioning Systems is headquartered in Livermore, California, U.S. (</w:t>
      </w:r>
      <w:hyperlink r:id="rId16">
        <w:r>
          <w:rPr>
            <w:color w:val="0563C1"/>
            <w:sz w:val="16"/>
            <w:szCs w:val="16"/>
            <w:u w:val="single"/>
          </w:rPr>
          <w:t>topconpositioning.com</w:t>
        </w:r>
      </w:hyperlink>
      <w:r>
        <w:rPr>
          <w:sz w:val="16"/>
          <w:szCs w:val="16"/>
        </w:rPr>
        <w:t xml:space="preserve">, </w:t>
      </w:r>
      <w:hyperlink r:id="rId17">
        <w:r>
          <w:rPr>
            <w:color w:val="0563C1"/>
            <w:sz w:val="16"/>
            <w:szCs w:val="16"/>
            <w:u w:val="single"/>
          </w:rPr>
          <w:t>LinkedIn</w:t>
        </w:r>
      </w:hyperlink>
      <w:r>
        <w:rPr>
          <w:sz w:val="16"/>
          <w:szCs w:val="16"/>
        </w:rPr>
        <w:t xml:space="preserve">, </w:t>
      </w:r>
      <w:hyperlink r:id="rId18">
        <w:r>
          <w:rPr>
            <w:color w:val="0563C1"/>
            <w:sz w:val="16"/>
            <w:szCs w:val="16"/>
            <w:u w:val="single"/>
          </w:rPr>
          <w:t>Twitter</w:t>
        </w:r>
      </w:hyperlink>
      <w:r>
        <w:rPr>
          <w:sz w:val="16"/>
          <w:szCs w:val="16"/>
        </w:rPr>
        <w:t xml:space="preserve">, </w:t>
      </w:r>
      <w:hyperlink r:id="rId19">
        <w:r>
          <w:rPr>
            <w:color w:val="0563C1"/>
            <w:sz w:val="16"/>
            <w:szCs w:val="16"/>
            <w:u w:val="single"/>
          </w:rPr>
          <w:t>Facebook</w:t>
        </w:r>
      </w:hyperlink>
      <w:r>
        <w:rPr>
          <w:sz w:val="16"/>
          <w:szCs w:val="16"/>
        </w:rPr>
        <w:t xml:space="preserve">, </w:t>
      </w:r>
      <w:hyperlink r:id="rId20">
        <w:r>
          <w:rPr>
            <w:color w:val="0563C1"/>
            <w:sz w:val="16"/>
            <w:szCs w:val="16"/>
            <w:u w:val="single"/>
          </w:rPr>
          <w:t>Instagram</w:t>
        </w:r>
      </w:hyperlink>
      <w:r>
        <w:rPr>
          <w:sz w:val="16"/>
          <w:szCs w:val="16"/>
        </w:rPr>
        <w:t>). Its European head office is in Zoetermeer, Netherlands. Topcon Corporation (topcon.com), founded in 1932, is traded on the Tokyo Stock Exchange (7732).</w:t>
      </w:r>
    </w:p>
    <w:p w14:paraId="72CDEB43" w14:textId="77777777" w:rsidR="00F25ADA" w:rsidRDefault="00000000">
      <w:pPr>
        <w:spacing w:after="0" w:line="240" w:lineRule="auto"/>
        <w:rPr>
          <w:b/>
          <w:sz w:val="16"/>
          <w:szCs w:val="16"/>
        </w:rPr>
      </w:pPr>
      <w:r>
        <w:rPr>
          <w:b/>
          <w:sz w:val="16"/>
          <w:szCs w:val="16"/>
        </w:rPr>
        <w:t>About Bentley Systems</w:t>
      </w:r>
    </w:p>
    <w:p w14:paraId="60C74F77" w14:textId="7CD194ED" w:rsidR="00F25ADA" w:rsidRDefault="00000000">
      <w:pPr>
        <w:spacing w:after="240" w:line="240" w:lineRule="auto"/>
      </w:pPr>
      <w:r>
        <w:rPr>
          <w:sz w:val="16"/>
          <w:szCs w:val="16"/>
        </w:rPr>
        <w:t>Bentley Systems (Nasdaq: BSY) is the </w:t>
      </w:r>
      <w:r>
        <w:rPr>
          <w:i/>
          <w:sz w:val="16"/>
          <w:szCs w:val="16"/>
        </w:rPr>
        <w:t>infrastructure engineering software</w:t>
      </w:r>
      <w:r>
        <w:rPr>
          <w:sz w:val="16"/>
          <w:szCs w:val="16"/>
        </w:rPr>
        <w:t> company. We provide innovative software to advance the world’s infrastructure – sustaining both the global economy and environment. Our industry-leading software solutions are used by professionals, and organizations of every size, for the design, construction, and operations of roads and bridges, rail and transit, water and wastewater, public works and utilities, buildings and campuses, mining, and industrial facilities. Our offerings, powered by the </w:t>
      </w:r>
      <w:proofErr w:type="spellStart"/>
      <w:r>
        <w:rPr>
          <w:i/>
          <w:sz w:val="16"/>
          <w:szCs w:val="16"/>
        </w:rPr>
        <w:t>iTwin</w:t>
      </w:r>
      <w:proofErr w:type="spellEnd"/>
      <w:r>
        <w:rPr>
          <w:sz w:val="16"/>
          <w:szCs w:val="16"/>
        </w:rPr>
        <w:t> Platform for infrastructure digital twins, include </w:t>
      </w:r>
      <w:r>
        <w:rPr>
          <w:i/>
          <w:sz w:val="16"/>
          <w:szCs w:val="16"/>
        </w:rPr>
        <w:t>MicroStation</w:t>
      </w:r>
      <w:r>
        <w:rPr>
          <w:sz w:val="16"/>
          <w:szCs w:val="16"/>
        </w:rPr>
        <w:t> and </w:t>
      </w:r>
      <w:r>
        <w:rPr>
          <w:i/>
          <w:sz w:val="16"/>
          <w:szCs w:val="16"/>
        </w:rPr>
        <w:t>Bentley Open </w:t>
      </w:r>
      <w:r>
        <w:rPr>
          <w:sz w:val="16"/>
          <w:szCs w:val="16"/>
        </w:rPr>
        <w:t>applications for modeling and simulation,</w:t>
      </w:r>
      <w:r>
        <w:rPr>
          <w:i/>
          <w:sz w:val="16"/>
          <w:szCs w:val="16"/>
        </w:rPr>
        <w:t> Seequent</w:t>
      </w:r>
      <w:r>
        <w:rPr>
          <w:sz w:val="16"/>
          <w:szCs w:val="16"/>
        </w:rPr>
        <w:t xml:space="preserve">’s software for </w:t>
      </w:r>
      <w:proofErr w:type="spellStart"/>
      <w:r>
        <w:rPr>
          <w:sz w:val="16"/>
          <w:szCs w:val="16"/>
        </w:rPr>
        <w:t>geoprofessionals</w:t>
      </w:r>
      <w:proofErr w:type="spellEnd"/>
      <w:r>
        <w:rPr>
          <w:sz w:val="16"/>
          <w:szCs w:val="16"/>
        </w:rPr>
        <w:t>, and</w:t>
      </w:r>
      <w:r>
        <w:rPr>
          <w:i/>
          <w:sz w:val="16"/>
          <w:szCs w:val="16"/>
        </w:rPr>
        <w:t> Bentley Infrastructure Cloud</w:t>
      </w:r>
      <w:r>
        <w:rPr>
          <w:sz w:val="16"/>
          <w:szCs w:val="16"/>
        </w:rPr>
        <w:t> encompassing </w:t>
      </w:r>
      <w:r>
        <w:rPr>
          <w:i/>
          <w:sz w:val="16"/>
          <w:szCs w:val="16"/>
        </w:rPr>
        <w:t>ProjectWise</w:t>
      </w:r>
      <w:r>
        <w:rPr>
          <w:sz w:val="16"/>
          <w:szCs w:val="16"/>
        </w:rPr>
        <w:t> for project delivery, </w:t>
      </w:r>
      <w:r>
        <w:rPr>
          <w:i/>
          <w:sz w:val="16"/>
          <w:szCs w:val="16"/>
        </w:rPr>
        <w:t>SYNCHRO</w:t>
      </w:r>
      <w:r>
        <w:rPr>
          <w:sz w:val="16"/>
          <w:szCs w:val="16"/>
        </w:rPr>
        <w:t> for construction management, and </w:t>
      </w:r>
      <w:r>
        <w:rPr>
          <w:i/>
          <w:sz w:val="16"/>
          <w:szCs w:val="16"/>
        </w:rPr>
        <w:t>AssetWise</w:t>
      </w:r>
      <w:r>
        <w:rPr>
          <w:sz w:val="16"/>
          <w:szCs w:val="16"/>
        </w:rPr>
        <w:t> for asset operations. Bentley Systems’ 5,200 colleagues generate annual revenues of more than $1 billion in 194 countries.</w:t>
      </w:r>
      <w:r w:rsidR="00C25920">
        <w:rPr>
          <w:sz w:val="16"/>
          <w:szCs w:val="16"/>
        </w:rPr>
        <w:t xml:space="preserve"> </w:t>
      </w:r>
      <w:hyperlink r:id="rId21">
        <w:r>
          <w:rPr>
            <w:color w:val="0563C1"/>
            <w:sz w:val="16"/>
            <w:szCs w:val="16"/>
            <w:u w:val="single"/>
          </w:rPr>
          <w:t>bentley.com</w:t>
        </w:r>
      </w:hyperlink>
      <w:r>
        <w:br/>
      </w:r>
    </w:p>
    <w:p w14:paraId="5940783F" w14:textId="551018E7" w:rsidR="00F25ADA" w:rsidRDefault="00000000">
      <w:pPr>
        <w:spacing w:after="240" w:line="240" w:lineRule="auto"/>
        <w:rPr>
          <w:b/>
          <w:sz w:val="16"/>
          <w:szCs w:val="16"/>
        </w:rPr>
      </w:pPr>
      <w:r>
        <w:rPr>
          <w:b/>
          <w:sz w:val="16"/>
          <w:szCs w:val="16"/>
        </w:rPr>
        <w:t xml:space="preserve">About </w:t>
      </w:r>
      <w:proofErr w:type="spellStart"/>
      <w:r>
        <w:rPr>
          <w:b/>
          <w:sz w:val="16"/>
          <w:szCs w:val="16"/>
        </w:rPr>
        <w:t>Worldsensing</w:t>
      </w:r>
      <w:proofErr w:type="spellEnd"/>
      <w:r>
        <w:rPr>
          <w:b/>
          <w:sz w:val="16"/>
          <w:szCs w:val="16"/>
        </w:rPr>
        <w:t xml:space="preserve"> </w:t>
      </w:r>
      <w:r>
        <w:rPr>
          <w:b/>
          <w:sz w:val="16"/>
          <w:szCs w:val="16"/>
        </w:rPr>
        <w:br/>
      </w:r>
      <w:proofErr w:type="spellStart"/>
      <w:r>
        <w:rPr>
          <w:sz w:val="16"/>
          <w:szCs w:val="16"/>
        </w:rPr>
        <w:t>Worldsensing</w:t>
      </w:r>
      <w:proofErr w:type="spellEnd"/>
      <w:r>
        <w:rPr>
          <w:sz w:val="16"/>
          <w:szCs w:val="16"/>
        </w:rPr>
        <w:t xml:space="preserve"> is a global IoT pioneer. Founded in 2008, the infrastructure monitoring expert serves customers in more than 70 countries, with a network of global partners to jointly drive safety in mining, construction, rail and structural health. Worldsensing is headquartered in Barcelona and has a local presence in the UK, North and South America, Singapore, Australia and Poland. Investors include Cisco Systems, </w:t>
      </w:r>
      <w:proofErr w:type="spellStart"/>
      <w:r>
        <w:rPr>
          <w:sz w:val="16"/>
          <w:szCs w:val="16"/>
        </w:rPr>
        <w:t>McRock</w:t>
      </w:r>
      <w:proofErr w:type="spellEnd"/>
      <w:r>
        <w:rPr>
          <w:sz w:val="16"/>
          <w:szCs w:val="16"/>
        </w:rPr>
        <w:t xml:space="preserve"> Capital, ETF, </w:t>
      </w:r>
      <w:proofErr w:type="spellStart"/>
      <w:r>
        <w:rPr>
          <w:sz w:val="16"/>
          <w:szCs w:val="16"/>
        </w:rPr>
        <w:t>Kibo</w:t>
      </w:r>
      <w:proofErr w:type="spellEnd"/>
      <w:r>
        <w:rPr>
          <w:sz w:val="16"/>
          <w:szCs w:val="16"/>
        </w:rPr>
        <w:t xml:space="preserve"> Ventures, JME Ventures and Bentley Systems. </w:t>
      </w:r>
      <w:hyperlink r:id="rId22" w:history="1">
        <w:r w:rsidR="00C25920" w:rsidRPr="00C25920">
          <w:rPr>
            <w:rStyle w:val="Hyperlink"/>
            <w:sz w:val="16"/>
            <w:szCs w:val="16"/>
          </w:rPr>
          <w:t>worldsensing.com</w:t>
        </w:r>
      </w:hyperlink>
    </w:p>
    <w:p w14:paraId="1951F7EF" w14:textId="77777777" w:rsidR="00F25ADA" w:rsidRDefault="00000000">
      <w:pPr>
        <w:spacing w:after="240" w:line="240" w:lineRule="auto"/>
        <w:jc w:val="center"/>
        <w:rPr>
          <w:sz w:val="16"/>
          <w:szCs w:val="16"/>
        </w:rPr>
      </w:pPr>
      <w:r>
        <w:rPr>
          <w:sz w:val="16"/>
          <w:szCs w:val="16"/>
        </w:rPr>
        <w:br/>
        <w:t># # #</w:t>
      </w:r>
    </w:p>
    <w:p w14:paraId="78A146A4" w14:textId="0F4B5065" w:rsidR="00F25ADA" w:rsidRDefault="00000000">
      <w:pPr>
        <w:spacing w:after="240" w:line="240" w:lineRule="auto"/>
      </w:pPr>
      <w:r>
        <w:rPr>
          <w:b/>
          <w:color w:val="333333"/>
          <w:sz w:val="16"/>
          <w:szCs w:val="16"/>
        </w:rPr>
        <w:t>Press Contact: </w:t>
      </w:r>
      <w:r>
        <w:rPr>
          <w:b/>
          <w:color w:val="333333"/>
          <w:sz w:val="16"/>
          <w:szCs w:val="16"/>
        </w:rPr>
        <w:br/>
      </w:r>
      <w:r>
        <w:rPr>
          <w:sz w:val="16"/>
          <w:szCs w:val="16"/>
        </w:rPr>
        <w:t>Topcon Positioning Systems</w:t>
      </w:r>
      <w:r>
        <w:br/>
      </w:r>
      <w:r>
        <w:rPr>
          <w:sz w:val="16"/>
          <w:szCs w:val="16"/>
        </w:rPr>
        <w:t>Staci Fitzgerald</w:t>
      </w:r>
      <w:r>
        <w:br/>
      </w:r>
      <w:hyperlink r:id="rId23">
        <w:r>
          <w:rPr>
            <w:color w:val="256BC9"/>
            <w:sz w:val="16"/>
            <w:szCs w:val="16"/>
            <w:u w:val="single"/>
          </w:rPr>
          <w:t>CorpComm@topcon.com</w:t>
        </w:r>
      </w:hyperlink>
      <w:hyperlink r:id="rId24">
        <w:r>
          <w:br/>
        </w:r>
      </w:hyperlink>
      <w:r>
        <w:rPr>
          <w:sz w:val="16"/>
          <w:szCs w:val="16"/>
        </w:rPr>
        <w:t>+1 925-245-</w:t>
      </w:r>
      <w:proofErr w:type="gramStart"/>
      <w:r>
        <w:rPr>
          <w:sz w:val="16"/>
          <w:szCs w:val="16"/>
        </w:rPr>
        <w:t>8610</w:t>
      </w:r>
      <w:proofErr w:type="gramEnd"/>
    </w:p>
    <w:p w14:paraId="5E1FF1F8" w14:textId="77777777" w:rsidR="00F25ADA" w:rsidRDefault="00F25ADA">
      <w:pPr>
        <w:spacing w:after="240" w:line="240" w:lineRule="auto"/>
      </w:pPr>
    </w:p>
    <w:p w14:paraId="0A92A29F" w14:textId="77777777" w:rsidR="00F25ADA" w:rsidRDefault="00F25ADA">
      <w:pPr>
        <w:spacing w:after="240" w:line="240" w:lineRule="auto"/>
      </w:pPr>
    </w:p>
    <w:sectPr w:rsidR="00F25ADA" w:rsidSect="00157F08">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B837C" w14:textId="77777777" w:rsidR="00157F08" w:rsidRDefault="00157F08">
      <w:pPr>
        <w:spacing w:after="0" w:line="240" w:lineRule="auto"/>
      </w:pPr>
      <w:r>
        <w:separator/>
      </w:r>
    </w:p>
  </w:endnote>
  <w:endnote w:type="continuationSeparator" w:id="0">
    <w:p w14:paraId="19597EBC" w14:textId="77777777" w:rsidR="00157F08" w:rsidRDefault="00157F08">
      <w:pPr>
        <w:spacing w:after="0" w:line="240" w:lineRule="auto"/>
      </w:pPr>
      <w:r>
        <w:continuationSeparator/>
      </w:r>
    </w:p>
  </w:endnote>
  <w:endnote w:type="continuationNotice" w:id="1">
    <w:p w14:paraId="05700E38" w14:textId="77777777" w:rsidR="00157F08" w:rsidRDefault="00157F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0E08" w14:textId="77777777" w:rsidR="00F25ADA" w:rsidRDefault="00F25ADA">
    <w:pPr>
      <w:spacing w:after="0" w:line="240" w:lineRule="auto"/>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1A380" w14:textId="77777777" w:rsidR="00157F08" w:rsidRDefault="00157F08">
      <w:pPr>
        <w:spacing w:after="0" w:line="240" w:lineRule="auto"/>
      </w:pPr>
      <w:r>
        <w:separator/>
      </w:r>
    </w:p>
  </w:footnote>
  <w:footnote w:type="continuationSeparator" w:id="0">
    <w:p w14:paraId="1120313C" w14:textId="77777777" w:rsidR="00157F08" w:rsidRDefault="00157F08">
      <w:pPr>
        <w:spacing w:after="0" w:line="240" w:lineRule="auto"/>
      </w:pPr>
      <w:r>
        <w:continuationSeparator/>
      </w:r>
    </w:p>
  </w:footnote>
  <w:footnote w:type="continuationNotice" w:id="1">
    <w:p w14:paraId="717E0068" w14:textId="77777777" w:rsidR="00157F08" w:rsidRDefault="00157F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97386" w14:textId="579354A9" w:rsidR="00F25ADA" w:rsidRPr="00027713" w:rsidRDefault="004B375E" w:rsidP="00027713">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9505A89" wp14:editId="0AAE102A">
          <wp:simplePos x="0" y="0"/>
          <wp:positionH relativeFrom="column">
            <wp:posOffset>1</wp:posOffset>
          </wp:positionH>
          <wp:positionV relativeFrom="paragraph">
            <wp:posOffset>59689</wp:posOffset>
          </wp:positionV>
          <wp:extent cx="927100" cy="152400"/>
          <wp:effectExtent l="0" t="0" r="0" b="0"/>
          <wp:wrapNone/>
          <wp:docPr id="5" name="image1.png" descr="A picture containing graphics, creativity&#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graphics, creativity&#10;&#10;Description automatically generated"/>
                  <pic:cNvPicPr preferRelativeResize="0"/>
                </pic:nvPicPr>
                <pic:blipFill>
                  <a:blip r:embed="rId1"/>
                  <a:srcRect/>
                  <a:stretch>
                    <a:fillRect/>
                  </a:stretch>
                </pic:blipFill>
                <pic:spPr>
                  <a:xfrm>
                    <a:off x="0" y="0"/>
                    <a:ext cx="927100" cy="1524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52AEDF4B" wp14:editId="19B91764">
              <wp:simplePos x="0" y="0"/>
              <wp:positionH relativeFrom="column">
                <wp:posOffset>4572000</wp:posOffset>
              </wp:positionH>
              <wp:positionV relativeFrom="paragraph">
                <wp:posOffset>0</wp:posOffset>
              </wp:positionV>
              <wp:extent cx="1958975" cy="276225"/>
              <wp:effectExtent l="0" t="0" r="0" b="0"/>
              <wp:wrapNone/>
              <wp:docPr id="4" name="Rectangle 4"/>
              <wp:cNvGraphicFramePr/>
              <a:graphic xmlns:a="http://schemas.openxmlformats.org/drawingml/2006/main">
                <a:graphicData uri="http://schemas.microsoft.com/office/word/2010/wordprocessingShape">
                  <wps:wsp>
                    <wps:cNvSpPr/>
                    <wps:spPr>
                      <a:xfrm>
                        <a:off x="4371275" y="3646650"/>
                        <a:ext cx="1949450" cy="266700"/>
                      </a:xfrm>
                      <a:prstGeom prst="rect">
                        <a:avLst/>
                      </a:prstGeom>
                      <a:noFill/>
                      <a:ln>
                        <a:noFill/>
                      </a:ln>
                    </wps:spPr>
                    <wps:txbx>
                      <w:txbxContent>
                        <w:p w14:paraId="6CC31451" w14:textId="77777777" w:rsidR="00F25ADA" w:rsidRDefault="00000000">
                          <w:pPr>
                            <w:spacing w:line="258" w:lineRule="auto"/>
                            <w:jc w:val="right"/>
                            <w:textDirection w:val="btLr"/>
                          </w:pPr>
                          <w:r>
                            <w:rPr>
                              <w:color w:val="000000"/>
                              <w:sz w:val="24"/>
                            </w:rPr>
                            <w:t>PRESS RELEASE</w:t>
                          </w:r>
                        </w:p>
                        <w:p w14:paraId="12EF6216" w14:textId="77777777" w:rsidR="00F25ADA" w:rsidRDefault="00F25ADA">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52AEDF4B" id="Rectangle 4" o:spid="_x0000_s1026" style="position:absolute;margin-left:5in;margin-top:0;width:154.2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" filled="f" stroked="f">
              <v:textbox inset="2.53958mm,1.2694mm,2.53958mm,1.2694mm">
                <w:txbxContent>
                  <w:p w14:paraId="6CC31451" w14:textId="77777777" w:rsidR="00F25ADA" w:rsidRDefault="00000000">
                    <w:pPr>
                      <w:spacing w:line="258" w:lineRule="auto"/>
                      <w:jc w:val="right"/>
                      <w:textDirection w:val="btLr"/>
                    </w:pPr>
                    <w:r>
                      <w:rPr>
                        <w:color w:val="000000"/>
                        <w:sz w:val="24"/>
                      </w:rPr>
                      <w:t>PRESS RELEASE</w:t>
                    </w:r>
                  </w:p>
                  <w:p w14:paraId="12EF6216" w14:textId="77777777" w:rsidR="00F25ADA" w:rsidRDefault="00F25ADA">
                    <w:pPr>
                      <w:spacing w:line="258" w:lineRule="auto"/>
                      <w:jc w:val="center"/>
                      <w:textDirection w:val="btLr"/>
                    </w:pPr>
                  </w:p>
                </w:txbxContent>
              </v:textbox>
            </v:rect>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vSBQbzUk+MB2M4" int2:id="HL54Qx3i">
      <int2:state int2:value="Rejected" int2:type="AugLoop_Text_Critique"/>
    </int2:textHash>
    <int2:textHash int2:hashCode="c8QEsZkFGWt8Up" int2:id="N0QHKWny">
      <int2:state int2:value="Rejected" int2:type="AugLoop_Text_Critique"/>
    </int2:textHash>
    <int2:textHash int2:hashCode="/iy7i1oOb/6PwR" int2:id="rA2SChE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2F2C"/>
    <w:multiLevelType w:val="multilevel"/>
    <w:tmpl w:val="ED5A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5077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ADA"/>
    <w:rsid w:val="00000BF2"/>
    <w:rsid w:val="00002492"/>
    <w:rsid w:val="00004BF5"/>
    <w:rsid w:val="00005FD9"/>
    <w:rsid w:val="0001143F"/>
    <w:rsid w:val="000145DE"/>
    <w:rsid w:val="000176B6"/>
    <w:rsid w:val="00027713"/>
    <w:rsid w:val="000364C2"/>
    <w:rsid w:val="000449B6"/>
    <w:rsid w:val="000509E1"/>
    <w:rsid w:val="00052B0F"/>
    <w:rsid w:val="0006131D"/>
    <w:rsid w:val="000651E5"/>
    <w:rsid w:val="00077288"/>
    <w:rsid w:val="00093977"/>
    <w:rsid w:val="00094D7C"/>
    <w:rsid w:val="000A1498"/>
    <w:rsid w:val="000A3136"/>
    <w:rsid w:val="000A4E97"/>
    <w:rsid w:val="000B1BCA"/>
    <w:rsid w:val="000B41D1"/>
    <w:rsid w:val="000C3B27"/>
    <w:rsid w:val="000C7111"/>
    <w:rsid w:val="000D0376"/>
    <w:rsid w:val="000E454F"/>
    <w:rsid w:val="000E6EA8"/>
    <w:rsid w:val="000F57E8"/>
    <w:rsid w:val="000F68FF"/>
    <w:rsid w:val="00104DFF"/>
    <w:rsid w:val="00110EC4"/>
    <w:rsid w:val="00116060"/>
    <w:rsid w:val="0011761E"/>
    <w:rsid w:val="00125544"/>
    <w:rsid w:val="001255B0"/>
    <w:rsid w:val="00125BC4"/>
    <w:rsid w:val="001351B2"/>
    <w:rsid w:val="00136A6C"/>
    <w:rsid w:val="00136E31"/>
    <w:rsid w:val="001468CA"/>
    <w:rsid w:val="00151020"/>
    <w:rsid w:val="00155377"/>
    <w:rsid w:val="0015630B"/>
    <w:rsid w:val="00157F08"/>
    <w:rsid w:val="00160086"/>
    <w:rsid w:val="001622C7"/>
    <w:rsid w:val="00163BF7"/>
    <w:rsid w:val="0016472E"/>
    <w:rsid w:val="001812BC"/>
    <w:rsid w:val="00192418"/>
    <w:rsid w:val="001A1936"/>
    <w:rsid w:val="001A4025"/>
    <w:rsid w:val="001B292D"/>
    <w:rsid w:val="001B44BD"/>
    <w:rsid w:val="001B4C41"/>
    <w:rsid w:val="001C0244"/>
    <w:rsid w:val="001C6701"/>
    <w:rsid w:val="001C7BA4"/>
    <w:rsid w:val="001E579A"/>
    <w:rsid w:val="001F66B1"/>
    <w:rsid w:val="001F7541"/>
    <w:rsid w:val="002104DE"/>
    <w:rsid w:val="002118E2"/>
    <w:rsid w:val="002173EA"/>
    <w:rsid w:val="002263FB"/>
    <w:rsid w:val="00234034"/>
    <w:rsid w:val="002409F7"/>
    <w:rsid w:val="002445F0"/>
    <w:rsid w:val="00246514"/>
    <w:rsid w:val="00252B17"/>
    <w:rsid w:val="00256F17"/>
    <w:rsid w:val="002673AD"/>
    <w:rsid w:val="0027021D"/>
    <w:rsid w:val="00285547"/>
    <w:rsid w:val="00285D9D"/>
    <w:rsid w:val="00290E2E"/>
    <w:rsid w:val="00292AF1"/>
    <w:rsid w:val="002934A5"/>
    <w:rsid w:val="002A6734"/>
    <w:rsid w:val="002A7D97"/>
    <w:rsid w:val="002C07ED"/>
    <w:rsid w:val="002C59D9"/>
    <w:rsid w:val="002C5A9C"/>
    <w:rsid w:val="002D17F7"/>
    <w:rsid w:val="002D45D8"/>
    <w:rsid w:val="002E03A5"/>
    <w:rsid w:val="002E0C74"/>
    <w:rsid w:val="002E2BED"/>
    <w:rsid w:val="002E38A5"/>
    <w:rsid w:val="002E6275"/>
    <w:rsid w:val="002E69DD"/>
    <w:rsid w:val="002F4171"/>
    <w:rsid w:val="002F4853"/>
    <w:rsid w:val="00300F5B"/>
    <w:rsid w:val="003017E6"/>
    <w:rsid w:val="00302097"/>
    <w:rsid w:val="003020AE"/>
    <w:rsid w:val="00302416"/>
    <w:rsid w:val="00302994"/>
    <w:rsid w:val="003031D9"/>
    <w:rsid w:val="0030651B"/>
    <w:rsid w:val="00311DE5"/>
    <w:rsid w:val="00313D7C"/>
    <w:rsid w:val="003147E4"/>
    <w:rsid w:val="00315FFE"/>
    <w:rsid w:val="0031782C"/>
    <w:rsid w:val="003221C8"/>
    <w:rsid w:val="00327A9B"/>
    <w:rsid w:val="00332E77"/>
    <w:rsid w:val="00334E0C"/>
    <w:rsid w:val="0033596F"/>
    <w:rsid w:val="003409FD"/>
    <w:rsid w:val="00340EFE"/>
    <w:rsid w:val="0034360D"/>
    <w:rsid w:val="0034457C"/>
    <w:rsid w:val="00345D3F"/>
    <w:rsid w:val="00346350"/>
    <w:rsid w:val="003552C6"/>
    <w:rsid w:val="0036127D"/>
    <w:rsid w:val="00371FFA"/>
    <w:rsid w:val="0037629C"/>
    <w:rsid w:val="00380816"/>
    <w:rsid w:val="00384ADA"/>
    <w:rsid w:val="00387C9E"/>
    <w:rsid w:val="0039517D"/>
    <w:rsid w:val="003A3224"/>
    <w:rsid w:val="003A4A3B"/>
    <w:rsid w:val="003A4CA2"/>
    <w:rsid w:val="003A5BD0"/>
    <w:rsid w:val="003B192A"/>
    <w:rsid w:val="003C2ABE"/>
    <w:rsid w:val="003C6A9A"/>
    <w:rsid w:val="003C798D"/>
    <w:rsid w:val="003D35C2"/>
    <w:rsid w:val="003D45F3"/>
    <w:rsid w:val="003E5650"/>
    <w:rsid w:val="003F7428"/>
    <w:rsid w:val="00400FD6"/>
    <w:rsid w:val="004079E0"/>
    <w:rsid w:val="004118E7"/>
    <w:rsid w:val="00412422"/>
    <w:rsid w:val="004137CE"/>
    <w:rsid w:val="0042171E"/>
    <w:rsid w:val="00422748"/>
    <w:rsid w:val="00423A07"/>
    <w:rsid w:val="0042708F"/>
    <w:rsid w:val="00430E1D"/>
    <w:rsid w:val="00440A29"/>
    <w:rsid w:val="00447B39"/>
    <w:rsid w:val="004509C2"/>
    <w:rsid w:val="00456B9E"/>
    <w:rsid w:val="00464216"/>
    <w:rsid w:val="00465299"/>
    <w:rsid w:val="00465B07"/>
    <w:rsid w:val="00473EEF"/>
    <w:rsid w:val="00477B17"/>
    <w:rsid w:val="00487CB5"/>
    <w:rsid w:val="0049418F"/>
    <w:rsid w:val="00497133"/>
    <w:rsid w:val="00497486"/>
    <w:rsid w:val="004A3F37"/>
    <w:rsid w:val="004B375E"/>
    <w:rsid w:val="004B73D6"/>
    <w:rsid w:val="004C4F2A"/>
    <w:rsid w:val="004C56AE"/>
    <w:rsid w:val="004D0334"/>
    <w:rsid w:val="004D05AD"/>
    <w:rsid w:val="004D1E69"/>
    <w:rsid w:val="004D462F"/>
    <w:rsid w:val="004D5C38"/>
    <w:rsid w:val="004E1F40"/>
    <w:rsid w:val="004E35A6"/>
    <w:rsid w:val="004F5CF8"/>
    <w:rsid w:val="004F6936"/>
    <w:rsid w:val="005140F6"/>
    <w:rsid w:val="005254F9"/>
    <w:rsid w:val="00525F55"/>
    <w:rsid w:val="005274C0"/>
    <w:rsid w:val="00530894"/>
    <w:rsid w:val="0053314A"/>
    <w:rsid w:val="00542B9E"/>
    <w:rsid w:val="00553B28"/>
    <w:rsid w:val="005656CE"/>
    <w:rsid w:val="00570E4B"/>
    <w:rsid w:val="00572F63"/>
    <w:rsid w:val="00584079"/>
    <w:rsid w:val="00586267"/>
    <w:rsid w:val="00590A99"/>
    <w:rsid w:val="00591E95"/>
    <w:rsid w:val="0059339B"/>
    <w:rsid w:val="00594FAD"/>
    <w:rsid w:val="005965AA"/>
    <w:rsid w:val="005A2D24"/>
    <w:rsid w:val="005C025A"/>
    <w:rsid w:val="005C2A6F"/>
    <w:rsid w:val="005C6602"/>
    <w:rsid w:val="005C7F87"/>
    <w:rsid w:val="005D1DAA"/>
    <w:rsid w:val="005D5E66"/>
    <w:rsid w:val="005E0B40"/>
    <w:rsid w:val="005E137C"/>
    <w:rsid w:val="005E2E6C"/>
    <w:rsid w:val="005E35B5"/>
    <w:rsid w:val="005F608F"/>
    <w:rsid w:val="00605147"/>
    <w:rsid w:val="00607A7F"/>
    <w:rsid w:val="0061035A"/>
    <w:rsid w:val="0061326C"/>
    <w:rsid w:val="00617C3E"/>
    <w:rsid w:val="00620ABD"/>
    <w:rsid w:val="00621647"/>
    <w:rsid w:val="00621956"/>
    <w:rsid w:val="00623B33"/>
    <w:rsid w:val="006327BF"/>
    <w:rsid w:val="00633C9A"/>
    <w:rsid w:val="00636235"/>
    <w:rsid w:val="006415BB"/>
    <w:rsid w:val="00641B5B"/>
    <w:rsid w:val="00643944"/>
    <w:rsid w:val="0064736F"/>
    <w:rsid w:val="00647574"/>
    <w:rsid w:val="00653143"/>
    <w:rsid w:val="006621E0"/>
    <w:rsid w:val="00664329"/>
    <w:rsid w:val="00665352"/>
    <w:rsid w:val="006664BB"/>
    <w:rsid w:val="00666F04"/>
    <w:rsid w:val="006705DA"/>
    <w:rsid w:val="006777F9"/>
    <w:rsid w:val="00677BDD"/>
    <w:rsid w:val="006804F0"/>
    <w:rsid w:val="006850D7"/>
    <w:rsid w:val="00687641"/>
    <w:rsid w:val="006920A9"/>
    <w:rsid w:val="00693574"/>
    <w:rsid w:val="006950DE"/>
    <w:rsid w:val="006B1F1E"/>
    <w:rsid w:val="006B3D86"/>
    <w:rsid w:val="006B6DA4"/>
    <w:rsid w:val="006C2AC3"/>
    <w:rsid w:val="006C2F27"/>
    <w:rsid w:val="006D2A37"/>
    <w:rsid w:val="006E3E02"/>
    <w:rsid w:val="006F0CBF"/>
    <w:rsid w:val="006F0FEA"/>
    <w:rsid w:val="006F1FE7"/>
    <w:rsid w:val="00702AD3"/>
    <w:rsid w:val="00702D19"/>
    <w:rsid w:val="007042F1"/>
    <w:rsid w:val="00707D47"/>
    <w:rsid w:val="00710B68"/>
    <w:rsid w:val="00713E96"/>
    <w:rsid w:val="0071749C"/>
    <w:rsid w:val="007343A1"/>
    <w:rsid w:val="007402A2"/>
    <w:rsid w:val="00742D9C"/>
    <w:rsid w:val="00743EE3"/>
    <w:rsid w:val="0074435C"/>
    <w:rsid w:val="0074654F"/>
    <w:rsid w:val="00751B3A"/>
    <w:rsid w:val="00753156"/>
    <w:rsid w:val="007614AB"/>
    <w:rsid w:val="0076535D"/>
    <w:rsid w:val="007675AB"/>
    <w:rsid w:val="0077155B"/>
    <w:rsid w:val="00785B4C"/>
    <w:rsid w:val="0079666D"/>
    <w:rsid w:val="007A2946"/>
    <w:rsid w:val="007C29DC"/>
    <w:rsid w:val="007C651C"/>
    <w:rsid w:val="007C6766"/>
    <w:rsid w:val="007C6F45"/>
    <w:rsid w:val="007D050D"/>
    <w:rsid w:val="007D23C4"/>
    <w:rsid w:val="007D4888"/>
    <w:rsid w:val="007D48CD"/>
    <w:rsid w:val="007D6877"/>
    <w:rsid w:val="007D703C"/>
    <w:rsid w:val="007E349B"/>
    <w:rsid w:val="007E76AA"/>
    <w:rsid w:val="007F3807"/>
    <w:rsid w:val="007F54DF"/>
    <w:rsid w:val="007F6C4D"/>
    <w:rsid w:val="008004E2"/>
    <w:rsid w:val="00800A4E"/>
    <w:rsid w:val="008011F7"/>
    <w:rsid w:val="00802AE9"/>
    <w:rsid w:val="008136A9"/>
    <w:rsid w:val="00814420"/>
    <w:rsid w:val="008348EA"/>
    <w:rsid w:val="008352C1"/>
    <w:rsid w:val="00835793"/>
    <w:rsid w:val="00842B21"/>
    <w:rsid w:val="00843479"/>
    <w:rsid w:val="00850B53"/>
    <w:rsid w:val="00853B94"/>
    <w:rsid w:val="00877149"/>
    <w:rsid w:val="00890888"/>
    <w:rsid w:val="00891A55"/>
    <w:rsid w:val="008A1CDC"/>
    <w:rsid w:val="008A779B"/>
    <w:rsid w:val="008B5D12"/>
    <w:rsid w:val="008C0414"/>
    <w:rsid w:val="008C1AB6"/>
    <w:rsid w:val="008C1D04"/>
    <w:rsid w:val="008C3241"/>
    <w:rsid w:val="008C4271"/>
    <w:rsid w:val="008D3615"/>
    <w:rsid w:val="008D39C7"/>
    <w:rsid w:val="008E28DD"/>
    <w:rsid w:val="008E371D"/>
    <w:rsid w:val="008F0B1C"/>
    <w:rsid w:val="008F108E"/>
    <w:rsid w:val="008F2BF7"/>
    <w:rsid w:val="008F487A"/>
    <w:rsid w:val="009076FD"/>
    <w:rsid w:val="0091180A"/>
    <w:rsid w:val="0091195E"/>
    <w:rsid w:val="00915842"/>
    <w:rsid w:val="00922484"/>
    <w:rsid w:val="009307A7"/>
    <w:rsid w:val="00932ED8"/>
    <w:rsid w:val="00935042"/>
    <w:rsid w:val="009459AB"/>
    <w:rsid w:val="009471E4"/>
    <w:rsid w:val="00950732"/>
    <w:rsid w:val="00963EDA"/>
    <w:rsid w:val="009657F1"/>
    <w:rsid w:val="009743AD"/>
    <w:rsid w:val="00975FA2"/>
    <w:rsid w:val="00984042"/>
    <w:rsid w:val="009858B1"/>
    <w:rsid w:val="009915C6"/>
    <w:rsid w:val="00993031"/>
    <w:rsid w:val="00993B41"/>
    <w:rsid w:val="00997B62"/>
    <w:rsid w:val="009A0DDD"/>
    <w:rsid w:val="009C034F"/>
    <w:rsid w:val="009C0D59"/>
    <w:rsid w:val="009C4168"/>
    <w:rsid w:val="009D58BE"/>
    <w:rsid w:val="009D788E"/>
    <w:rsid w:val="009E094D"/>
    <w:rsid w:val="009E4E33"/>
    <w:rsid w:val="009F6CD7"/>
    <w:rsid w:val="009F6D2D"/>
    <w:rsid w:val="00A135C3"/>
    <w:rsid w:val="00A14280"/>
    <w:rsid w:val="00A1619C"/>
    <w:rsid w:val="00A21E44"/>
    <w:rsid w:val="00A231CD"/>
    <w:rsid w:val="00A23EED"/>
    <w:rsid w:val="00A51F23"/>
    <w:rsid w:val="00A5205B"/>
    <w:rsid w:val="00A5285E"/>
    <w:rsid w:val="00A56A09"/>
    <w:rsid w:val="00A63568"/>
    <w:rsid w:val="00A64A07"/>
    <w:rsid w:val="00A65F5B"/>
    <w:rsid w:val="00A67B46"/>
    <w:rsid w:val="00A75CDC"/>
    <w:rsid w:val="00A80B9D"/>
    <w:rsid w:val="00A83C2C"/>
    <w:rsid w:val="00A84740"/>
    <w:rsid w:val="00A87005"/>
    <w:rsid w:val="00A93A25"/>
    <w:rsid w:val="00A948B6"/>
    <w:rsid w:val="00A962FD"/>
    <w:rsid w:val="00A96EEA"/>
    <w:rsid w:val="00A97A24"/>
    <w:rsid w:val="00AA43E4"/>
    <w:rsid w:val="00AB1D23"/>
    <w:rsid w:val="00AB39A6"/>
    <w:rsid w:val="00AB4E23"/>
    <w:rsid w:val="00AC1541"/>
    <w:rsid w:val="00AC3E41"/>
    <w:rsid w:val="00AC5D2A"/>
    <w:rsid w:val="00AC705E"/>
    <w:rsid w:val="00AD0946"/>
    <w:rsid w:val="00AD5D7E"/>
    <w:rsid w:val="00AE4AE9"/>
    <w:rsid w:val="00B01E97"/>
    <w:rsid w:val="00B04C42"/>
    <w:rsid w:val="00B05405"/>
    <w:rsid w:val="00B13755"/>
    <w:rsid w:val="00B16AD9"/>
    <w:rsid w:val="00B16AF8"/>
    <w:rsid w:val="00B21777"/>
    <w:rsid w:val="00B26C97"/>
    <w:rsid w:val="00B34D6C"/>
    <w:rsid w:val="00B400D8"/>
    <w:rsid w:val="00B47935"/>
    <w:rsid w:val="00B54042"/>
    <w:rsid w:val="00B6648A"/>
    <w:rsid w:val="00B71468"/>
    <w:rsid w:val="00B74A8C"/>
    <w:rsid w:val="00B840C5"/>
    <w:rsid w:val="00B9337A"/>
    <w:rsid w:val="00B96EF0"/>
    <w:rsid w:val="00BA1BAD"/>
    <w:rsid w:val="00BA577F"/>
    <w:rsid w:val="00BA63B9"/>
    <w:rsid w:val="00BD39B4"/>
    <w:rsid w:val="00BD52FE"/>
    <w:rsid w:val="00BD5C20"/>
    <w:rsid w:val="00BE1814"/>
    <w:rsid w:val="00BE279F"/>
    <w:rsid w:val="00BE3260"/>
    <w:rsid w:val="00BE422C"/>
    <w:rsid w:val="00BE6905"/>
    <w:rsid w:val="00BF4EE8"/>
    <w:rsid w:val="00BF5B3F"/>
    <w:rsid w:val="00C22FE5"/>
    <w:rsid w:val="00C247AF"/>
    <w:rsid w:val="00C24F9C"/>
    <w:rsid w:val="00C25920"/>
    <w:rsid w:val="00C271D3"/>
    <w:rsid w:val="00C35B1E"/>
    <w:rsid w:val="00C448BD"/>
    <w:rsid w:val="00C511CE"/>
    <w:rsid w:val="00C52A14"/>
    <w:rsid w:val="00C552FD"/>
    <w:rsid w:val="00C55F6A"/>
    <w:rsid w:val="00C56097"/>
    <w:rsid w:val="00C619D9"/>
    <w:rsid w:val="00C64433"/>
    <w:rsid w:val="00C64A73"/>
    <w:rsid w:val="00C70E90"/>
    <w:rsid w:val="00C72118"/>
    <w:rsid w:val="00C7307B"/>
    <w:rsid w:val="00C7381A"/>
    <w:rsid w:val="00C76228"/>
    <w:rsid w:val="00C85949"/>
    <w:rsid w:val="00C862D6"/>
    <w:rsid w:val="00C901E9"/>
    <w:rsid w:val="00CB17A6"/>
    <w:rsid w:val="00CB2AAE"/>
    <w:rsid w:val="00CB6F02"/>
    <w:rsid w:val="00CC6511"/>
    <w:rsid w:val="00CD328E"/>
    <w:rsid w:val="00CD39E4"/>
    <w:rsid w:val="00CE097C"/>
    <w:rsid w:val="00CE460F"/>
    <w:rsid w:val="00CF28B3"/>
    <w:rsid w:val="00CF6A3D"/>
    <w:rsid w:val="00CF7332"/>
    <w:rsid w:val="00D10EE1"/>
    <w:rsid w:val="00D12F3A"/>
    <w:rsid w:val="00D142EC"/>
    <w:rsid w:val="00D34A58"/>
    <w:rsid w:val="00D40367"/>
    <w:rsid w:val="00D40487"/>
    <w:rsid w:val="00D42755"/>
    <w:rsid w:val="00D67ACA"/>
    <w:rsid w:val="00D702A0"/>
    <w:rsid w:val="00D706D4"/>
    <w:rsid w:val="00D74411"/>
    <w:rsid w:val="00D77D75"/>
    <w:rsid w:val="00D838E1"/>
    <w:rsid w:val="00D846B2"/>
    <w:rsid w:val="00D94FA1"/>
    <w:rsid w:val="00D97C2A"/>
    <w:rsid w:val="00DA036B"/>
    <w:rsid w:val="00DA0BB9"/>
    <w:rsid w:val="00DA5F87"/>
    <w:rsid w:val="00DB0E2B"/>
    <w:rsid w:val="00DB1CFF"/>
    <w:rsid w:val="00DB2232"/>
    <w:rsid w:val="00DC0BCD"/>
    <w:rsid w:val="00DC21DA"/>
    <w:rsid w:val="00DD252A"/>
    <w:rsid w:val="00DD3669"/>
    <w:rsid w:val="00DD4ABE"/>
    <w:rsid w:val="00DD4B68"/>
    <w:rsid w:val="00DE14E0"/>
    <w:rsid w:val="00DE26A2"/>
    <w:rsid w:val="00DE4D4F"/>
    <w:rsid w:val="00DE5497"/>
    <w:rsid w:val="00DE635C"/>
    <w:rsid w:val="00DF3451"/>
    <w:rsid w:val="00DF3CCF"/>
    <w:rsid w:val="00DF4EE4"/>
    <w:rsid w:val="00DF640D"/>
    <w:rsid w:val="00E10ED4"/>
    <w:rsid w:val="00E1161F"/>
    <w:rsid w:val="00E126A0"/>
    <w:rsid w:val="00E15F61"/>
    <w:rsid w:val="00E2218A"/>
    <w:rsid w:val="00E22239"/>
    <w:rsid w:val="00E2939A"/>
    <w:rsid w:val="00E3671C"/>
    <w:rsid w:val="00E36A95"/>
    <w:rsid w:val="00E37E6E"/>
    <w:rsid w:val="00E401E6"/>
    <w:rsid w:val="00E426EB"/>
    <w:rsid w:val="00E470D2"/>
    <w:rsid w:val="00E5088B"/>
    <w:rsid w:val="00E52863"/>
    <w:rsid w:val="00E56CAE"/>
    <w:rsid w:val="00E76063"/>
    <w:rsid w:val="00E81B93"/>
    <w:rsid w:val="00E82772"/>
    <w:rsid w:val="00E92673"/>
    <w:rsid w:val="00E9379A"/>
    <w:rsid w:val="00EA1E5C"/>
    <w:rsid w:val="00EA34DE"/>
    <w:rsid w:val="00EB0579"/>
    <w:rsid w:val="00EB0CD7"/>
    <w:rsid w:val="00EB0EB9"/>
    <w:rsid w:val="00EB4073"/>
    <w:rsid w:val="00EB50CE"/>
    <w:rsid w:val="00EC3EBA"/>
    <w:rsid w:val="00EC3FDB"/>
    <w:rsid w:val="00EC5E6D"/>
    <w:rsid w:val="00EC757C"/>
    <w:rsid w:val="00ED0DDF"/>
    <w:rsid w:val="00EF2578"/>
    <w:rsid w:val="00EF7B2E"/>
    <w:rsid w:val="00F0223A"/>
    <w:rsid w:val="00F10513"/>
    <w:rsid w:val="00F10543"/>
    <w:rsid w:val="00F12006"/>
    <w:rsid w:val="00F15D9C"/>
    <w:rsid w:val="00F22C61"/>
    <w:rsid w:val="00F2545D"/>
    <w:rsid w:val="00F257B8"/>
    <w:rsid w:val="00F25ADA"/>
    <w:rsid w:val="00F30825"/>
    <w:rsid w:val="00F367EF"/>
    <w:rsid w:val="00F37379"/>
    <w:rsid w:val="00F50F4E"/>
    <w:rsid w:val="00F56600"/>
    <w:rsid w:val="00F60228"/>
    <w:rsid w:val="00F61282"/>
    <w:rsid w:val="00F72205"/>
    <w:rsid w:val="00F8154E"/>
    <w:rsid w:val="00F845E5"/>
    <w:rsid w:val="00F853B2"/>
    <w:rsid w:val="00F856ED"/>
    <w:rsid w:val="00F91E0A"/>
    <w:rsid w:val="00F97425"/>
    <w:rsid w:val="00FA349D"/>
    <w:rsid w:val="00FA4041"/>
    <w:rsid w:val="00FA5713"/>
    <w:rsid w:val="00FA7406"/>
    <w:rsid w:val="00FB2A55"/>
    <w:rsid w:val="00FB339E"/>
    <w:rsid w:val="00FC76B6"/>
    <w:rsid w:val="00FC77E3"/>
    <w:rsid w:val="00FC7BDF"/>
    <w:rsid w:val="00FD1E18"/>
    <w:rsid w:val="00FD3B8C"/>
    <w:rsid w:val="00FD5E3D"/>
    <w:rsid w:val="00FE3715"/>
    <w:rsid w:val="00FE3FCC"/>
    <w:rsid w:val="00FF3557"/>
    <w:rsid w:val="00FF4A9E"/>
    <w:rsid w:val="011DACF4"/>
    <w:rsid w:val="028E5130"/>
    <w:rsid w:val="02A2FA53"/>
    <w:rsid w:val="05053175"/>
    <w:rsid w:val="05911302"/>
    <w:rsid w:val="0620EF58"/>
    <w:rsid w:val="064B9FDB"/>
    <w:rsid w:val="07CC4835"/>
    <w:rsid w:val="07F09674"/>
    <w:rsid w:val="084AAF86"/>
    <w:rsid w:val="08AF8B67"/>
    <w:rsid w:val="08C0FE26"/>
    <w:rsid w:val="08C8B3C4"/>
    <w:rsid w:val="08CE2681"/>
    <w:rsid w:val="091EC0DF"/>
    <w:rsid w:val="097DA6BC"/>
    <w:rsid w:val="0A05A5F9"/>
    <w:rsid w:val="0BD3AAC7"/>
    <w:rsid w:val="0C1B5851"/>
    <w:rsid w:val="0C1C8067"/>
    <w:rsid w:val="0C4375C3"/>
    <w:rsid w:val="0C853E1A"/>
    <w:rsid w:val="0CB4B006"/>
    <w:rsid w:val="0D653AE9"/>
    <w:rsid w:val="0D839A44"/>
    <w:rsid w:val="0D9C24E7"/>
    <w:rsid w:val="0EA117D0"/>
    <w:rsid w:val="0EA5F377"/>
    <w:rsid w:val="0F9EEEFA"/>
    <w:rsid w:val="0FAE54DD"/>
    <w:rsid w:val="10CB4635"/>
    <w:rsid w:val="112B3739"/>
    <w:rsid w:val="11C8932B"/>
    <w:rsid w:val="134D4A65"/>
    <w:rsid w:val="138ECDD9"/>
    <w:rsid w:val="13C70C26"/>
    <w:rsid w:val="14A92DFD"/>
    <w:rsid w:val="14DE137B"/>
    <w:rsid w:val="14E60101"/>
    <w:rsid w:val="14EF6535"/>
    <w:rsid w:val="15CC5AC4"/>
    <w:rsid w:val="15EBF00F"/>
    <w:rsid w:val="15EE92D1"/>
    <w:rsid w:val="1711542D"/>
    <w:rsid w:val="177EEA41"/>
    <w:rsid w:val="17DBD6F2"/>
    <w:rsid w:val="19B1849E"/>
    <w:rsid w:val="19B97224"/>
    <w:rsid w:val="1B4D54FF"/>
    <w:rsid w:val="1B554285"/>
    <w:rsid w:val="1E4D5496"/>
    <w:rsid w:val="1E84F5C1"/>
    <w:rsid w:val="1F5F75D6"/>
    <w:rsid w:val="200386C3"/>
    <w:rsid w:val="2028B3A8"/>
    <w:rsid w:val="206A833F"/>
    <w:rsid w:val="21D8F44F"/>
    <w:rsid w:val="220032EE"/>
    <w:rsid w:val="23294495"/>
    <w:rsid w:val="240AE11D"/>
    <w:rsid w:val="242791A0"/>
    <w:rsid w:val="249C55D0"/>
    <w:rsid w:val="258D7325"/>
    <w:rsid w:val="264739EE"/>
    <w:rsid w:val="27805619"/>
    <w:rsid w:val="2833C58D"/>
    <w:rsid w:val="28834A92"/>
    <w:rsid w:val="289E23DB"/>
    <w:rsid w:val="29509045"/>
    <w:rsid w:val="29B6F697"/>
    <w:rsid w:val="2AC27FF0"/>
    <w:rsid w:val="2B12F3B3"/>
    <w:rsid w:val="2B7CB809"/>
    <w:rsid w:val="2CE14DF9"/>
    <w:rsid w:val="2D0736B0"/>
    <w:rsid w:val="2D68B7AF"/>
    <w:rsid w:val="2D7A2761"/>
    <w:rsid w:val="2D820654"/>
    <w:rsid w:val="2E6132A4"/>
    <w:rsid w:val="2E89DEB4"/>
    <w:rsid w:val="2F8A39D9"/>
    <w:rsid w:val="300C5314"/>
    <w:rsid w:val="3096E827"/>
    <w:rsid w:val="31DAA7D3"/>
    <w:rsid w:val="32B9F7D8"/>
    <w:rsid w:val="339BADC0"/>
    <w:rsid w:val="34D92324"/>
    <w:rsid w:val="35587FBB"/>
    <w:rsid w:val="367EF6A7"/>
    <w:rsid w:val="37A5D8C7"/>
    <w:rsid w:val="37D54AE4"/>
    <w:rsid w:val="395C6352"/>
    <w:rsid w:val="399EE662"/>
    <w:rsid w:val="3A61BF0A"/>
    <w:rsid w:val="3B5DC831"/>
    <w:rsid w:val="3C57F951"/>
    <w:rsid w:val="3E0C6F2B"/>
    <w:rsid w:val="3E5FB2A2"/>
    <w:rsid w:val="3EF7A073"/>
    <w:rsid w:val="4140E78C"/>
    <w:rsid w:val="41688230"/>
    <w:rsid w:val="41D1177B"/>
    <w:rsid w:val="4239CAE3"/>
    <w:rsid w:val="426E75D7"/>
    <w:rsid w:val="4278398E"/>
    <w:rsid w:val="42D7F1AE"/>
    <w:rsid w:val="44DF8138"/>
    <w:rsid w:val="44F08D3A"/>
    <w:rsid w:val="44F0E5F8"/>
    <w:rsid w:val="4563578F"/>
    <w:rsid w:val="45A88BC9"/>
    <w:rsid w:val="45B1E1C9"/>
    <w:rsid w:val="461D3C4B"/>
    <w:rsid w:val="4627F82E"/>
    <w:rsid w:val="462E7433"/>
    <w:rsid w:val="47A098D5"/>
    <w:rsid w:val="47B90CAC"/>
    <w:rsid w:val="47DD3DC7"/>
    <w:rsid w:val="47F1ED57"/>
    <w:rsid w:val="486B367A"/>
    <w:rsid w:val="48CD58BC"/>
    <w:rsid w:val="49C73B4C"/>
    <w:rsid w:val="4A5CF874"/>
    <w:rsid w:val="4ADDDC80"/>
    <w:rsid w:val="4B0CD4C0"/>
    <w:rsid w:val="4B38D0B2"/>
    <w:rsid w:val="4B39FC9B"/>
    <w:rsid w:val="4BB7B2C2"/>
    <w:rsid w:val="4BF55D3B"/>
    <w:rsid w:val="4C8FAA24"/>
    <w:rsid w:val="4D132E11"/>
    <w:rsid w:val="4D2010EA"/>
    <w:rsid w:val="4F44C7FE"/>
    <w:rsid w:val="4F971F5C"/>
    <w:rsid w:val="52FCC2B1"/>
    <w:rsid w:val="53120947"/>
    <w:rsid w:val="53BC2564"/>
    <w:rsid w:val="53EC41B0"/>
    <w:rsid w:val="56141253"/>
    <w:rsid w:val="563021B4"/>
    <w:rsid w:val="5702B6CC"/>
    <w:rsid w:val="5763C14B"/>
    <w:rsid w:val="5792E5E3"/>
    <w:rsid w:val="579CE666"/>
    <w:rsid w:val="57A01E44"/>
    <w:rsid w:val="57AFE1F6"/>
    <w:rsid w:val="58A64D76"/>
    <w:rsid w:val="59551FFB"/>
    <w:rsid w:val="5B2D0AB3"/>
    <w:rsid w:val="5B6CBB4C"/>
    <w:rsid w:val="5C63B5E6"/>
    <w:rsid w:val="5C823E36"/>
    <w:rsid w:val="5C9ED864"/>
    <w:rsid w:val="5CDA919F"/>
    <w:rsid w:val="5D57CE0E"/>
    <w:rsid w:val="5D59586A"/>
    <w:rsid w:val="5DBDA4BE"/>
    <w:rsid w:val="5DCF39CE"/>
    <w:rsid w:val="5E3010CF"/>
    <w:rsid w:val="5ED9F062"/>
    <w:rsid w:val="604E1B6B"/>
    <w:rsid w:val="61712B2F"/>
    <w:rsid w:val="627644E7"/>
    <w:rsid w:val="62E7E504"/>
    <w:rsid w:val="62ECD16E"/>
    <w:rsid w:val="633C1468"/>
    <w:rsid w:val="636EAB8B"/>
    <w:rsid w:val="63E181BC"/>
    <w:rsid w:val="64024F71"/>
    <w:rsid w:val="640BCF4D"/>
    <w:rsid w:val="646D46EF"/>
    <w:rsid w:val="64E4C258"/>
    <w:rsid w:val="64EF6B7E"/>
    <w:rsid w:val="6522D972"/>
    <w:rsid w:val="660C45F2"/>
    <w:rsid w:val="66247230"/>
    <w:rsid w:val="666450E1"/>
    <w:rsid w:val="66EFB6D2"/>
    <w:rsid w:val="6793C7BF"/>
    <w:rsid w:val="67982097"/>
    <w:rsid w:val="6847D381"/>
    <w:rsid w:val="6854503E"/>
    <w:rsid w:val="68D88260"/>
    <w:rsid w:val="68EF1ED5"/>
    <w:rsid w:val="6A4BB99F"/>
    <w:rsid w:val="6B0A85DB"/>
    <w:rsid w:val="6B5B021F"/>
    <w:rsid w:val="6BF8F159"/>
    <w:rsid w:val="6CFCDC9F"/>
    <w:rsid w:val="6D226FB2"/>
    <w:rsid w:val="6DF38A68"/>
    <w:rsid w:val="6EC26D5E"/>
    <w:rsid w:val="6ED9A436"/>
    <w:rsid w:val="6EE4AEEC"/>
    <w:rsid w:val="6F0C6A64"/>
    <w:rsid w:val="6F8CBD55"/>
    <w:rsid w:val="72330030"/>
    <w:rsid w:val="726522E5"/>
    <w:rsid w:val="72770FD4"/>
    <w:rsid w:val="727A44BC"/>
    <w:rsid w:val="72E6FB2D"/>
    <w:rsid w:val="72FED2F5"/>
    <w:rsid w:val="751777A5"/>
    <w:rsid w:val="7597760E"/>
    <w:rsid w:val="7622FCA5"/>
    <w:rsid w:val="77F03255"/>
    <w:rsid w:val="7B9CB2E5"/>
    <w:rsid w:val="7C08CBD5"/>
    <w:rsid w:val="7C31C83A"/>
    <w:rsid w:val="7C65946A"/>
    <w:rsid w:val="7CE122A1"/>
    <w:rsid w:val="7D6CBDF8"/>
    <w:rsid w:val="7D759422"/>
    <w:rsid w:val="7E2BE9BD"/>
    <w:rsid w:val="7F116483"/>
    <w:rsid w:val="7F21D17D"/>
    <w:rsid w:val="7F6F1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E7BF09"/>
  <w15:docId w15:val="{8EF97F97-97AA-8F4B-BD20-62C4B842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A25"/>
    <w:rPr>
      <w:rFonts w:eastAsiaTheme="minorHAnsi" w:cstheme="minorBidi"/>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465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514"/>
    <w:rPr>
      <w:rFonts w:ascii="Arial" w:hAnsi="Arial"/>
      <w:kern w:val="0"/>
      <w:sz w:val="22"/>
      <w:szCs w:val="22"/>
    </w:rPr>
  </w:style>
  <w:style w:type="character" w:styleId="Hyperlink">
    <w:name w:val="Hyperlink"/>
    <w:basedOn w:val="DefaultParagraphFont"/>
    <w:uiPriority w:val="99"/>
    <w:unhideWhenUsed/>
    <w:rsid w:val="00246514"/>
    <w:rPr>
      <w:color w:val="0563C1"/>
      <w:u w:val="single"/>
    </w:rPr>
  </w:style>
  <w:style w:type="paragraph" w:styleId="Footer">
    <w:name w:val="footer"/>
    <w:basedOn w:val="Normal"/>
    <w:link w:val="FooterChar"/>
    <w:uiPriority w:val="99"/>
    <w:unhideWhenUsed/>
    <w:rsid w:val="002465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514"/>
    <w:rPr>
      <w:rFonts w:ascii="Arial" w:hAnsi="Arial"/>
      <w:kern w:val="0"/>
      <w:sz w:val="22"/>
      <w:szCs w:val="22"/>
    </w:rPr>
  </w:style>
  <w:style w:type="paragraph" w:styleId="Revision">
    <w:name w:val="Revision"/>
    <w:hidden/>
    <w:uiPriority w:val="99"/>
    <w:semiHidden/>
    <w:rsid w:val="00A93A25"/>
    <w:pPr>
      <w:spacing w:after="0" w:line="240" w:lineRule="auto"/>
    </w:pPr>
    <w:rPr>
      <w:rFonts w:eastAsiaTheme="minorHAnsi" w:cstheme="minorBidi"/>
    </w:rPr>
  </w:style>
  <w:style w:type="character" w:styleId="FollowedHyperlink">
    <w:name w:val="FollowedHyperlink"/>
    <w:basedOn w:val="DefaultParagraphFont"/>
    <w:uiPriority w:val="99"/>
    <w:semiHidden/>
    <w:unhideWhenUsed/>
    <w:rsid w:val="00C70E90"/>
    <w:rPr>
      <w:color w:val="954F72" w:themeColor="followedHyperlink"/>
      <w:u w:val="single"/>
    </w:rPr>
  </w:style>
  <w:style w:type="paragraph" w:styleId="NormalWeb">
    <w:name w:val="Normal (Web)"/>
    <w:basedOn w:val="Normal"/>
    <w:uiPriority w:val="99"/>
    <w:semiHidden/>
    <w:unhideWhenUsed/>
    <w:rsid w:val="002A7D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2A7D97"/>
  </w:style>
  <w:style w:type="character" w:styleId="UnresolvedMention">
    <w:name w:val="Unresolved Mention"/>
    <w:basedOn w:val="DefaultParagraphFont"/>
    <w:uiPriority w:val="99"/>
    <w:semiHidden/>
    <w:unhideWhenUsed/>
    <w:rsid w:val="00FE3715"/>
    <w:rPr>
      <w:color w:val="605E5C"/>
      <w:shd w:val="clear" w:color="auto" w:fill="E1DFDD"/>
    </w:rPr>
  </w:style>
  <w:style w:type="character" w:styleId="CommentReference">
    <w:name w:val="annotation reference"/>
    <w:basedOn w:val="DefaultParagraphFont"/>
    <w:uiPriority w:val="99"/>
    <w:semiHidden/>
    <w:unhideWhenUsed/>
    <w:rsid w:val="001A1936"/>
    <w:rPr>
      <w:sz w:val="16"/>
      <w:szCs w:val="16"/>
    </w:rPr>
  </w:style>
  <w:style w:type="paragraph" w:styleId="CommentText">
    <w:name w:val="annotation text"/>
    <w:basedOn w:val="Normal"/>
    <w:link w:val="CommentTextChar"/>
    <w:uiPriority w:val="99"/>
    <w:unhideWhenUsed/>
    <w:rsid w:val="001A1936"/>
    <w:pPr>
      <w:spacing w:line="240" w:lineRule="auto"/>
    </w:pPr>
    <w:rPr>
      <w:sz w:val="20"/>
      <w:szCs w:val="20"/>
    </w:rPr>
  </w:style>
  <w:style w:type="character" w:customStyle="1" w:styleId="CommentTextChar">
    <w:name w:val="Comment Text Char"/>
    <w:basedOn w:val="DefaultParagraphFont"/>
    <w:link w:val="CommentText"/>
    <w:uiPriority w:val="99"/>
    <w:rsid w:val="001A1936"/>
    <w:rPr>
      <w:rFonts w:ascii="Arial" w:hAnsi="Arial"/>
      <w:kern w:val="0"/>
      <w:sz w:val="20"/>
      <w:szCs w:val="20"/>
    </w:rPr>
  </w:style>
  <w:style w:type="paragraph" w:styleId="CommentSubject">
    <w:name w:val="annotation subject"/>
    <w:basedOn w:val="CommentText"/>
    <w:next w:val="CommentText"/>
    <w:link w:val="CommentSubjectChar"/>
    <w:uiPriority w:val="99"/>
    <w:semiHidden/>
    <w:unhideWhenUsed/>
    <w:rsid w:val="001A1936"/>
    <w:rPr>
      <w:b/>
      <w:bCs/>
    </w:rPr>
  </w:style>
  <w:style w:type="character" w:customStyle="1" w:styleId="CommentSubjectChar">
    <w:name w:val="Comment Subject Char"/>
    <w:basedOn w:val="CommentTextChar"/>
    <w:link w:val="CommentSubject"/>
    <w:uiPriority w:val="99"/>
    <w:semiHidden/>
    <w:rsid w:val="001A1936"/>
    <w:rPr>
      <w:rFonts w:ascii="Arial" w:hAnsi="Arial"/>
      <w:b/>
      <w:bCs/>
      <w:kern w:val="0"/>
      <w:sz w:val="20"/>
      <w:szCs w:val="20"/>
    </w:rPr>
  </w:style>
  <w:style w:type="paragraph" w:styleId="BalloonText">
    <w:name w:val="Balloon Text"/>
    <w:basedOn w:val="Normal"/>
    <w:link w:val="BalloonTextChar"/>
    <w:uiPriority w:val="99"/>
    <w:semiHidden/>
    <w:unhideWhenUsed/>
    <w:rsid w:val="005D5E6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D5E66"/>
    <w:rPr>
      <w:rFonts w:ascii="Times New Roman" w:hAnsi="Times New Roman" w:cs="Times New Roman"/>
      <w:kern w:val="0"/>
      <w:sz w:val="18"/>
      <w:szCs w:val="18"/>
    </w:rPr>
  </w:style>
  <w:style w:type="character" w:styleId="Mention">
    <w:name w:val="Mention"/>
    <w:basedOn w:val="DefaultParagraphFont"/>
    <w:uiPriority w:val="99"/>
    <w:unhideWhenUsed/>
    <w:rsid w:val="00E126A0"/>
    <w:rPr>
      <w:color w:val="2B579A"/>
      <w:shd w:val="clear" w:color="auto" w:fill="E6E6E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2461">
      <w:bodyDiv w:val="1"/>
      <w:marLeft w:val="0"/>
      <w:marRight w:val="0"/>
      <w:marTop w:val="0"/>
      <w:marBottom w:val="0"/>
      <w:divBdr>
        <w:top w:val="none" w:sz="0" w:space="0" w:color="auto"/>
        <w:left w:val="none" w:sz="0" w:space="0" w:color="auto"/>
        <w:bottom w:val="none" w:sz="0" w:space="0" w:color="auto"/>
        <w:right w:val="none" w:sz="0" w:space="0" w:color="auto"/>
      </w:divBdr>
    </w:div>
    <w:div w:id="98960907">
      <w:bodyDiv w:val="1"/>
      <w:marLeft w:val="0"/>
      <w:marRight w:val="0"/>
      <w:marTop w:val="0"/>
      <w:marBottom w:val="0"/>
      <w:divBdr>
        <w:top w:val="none" w:sz="0" w:space="0" w:color="auto"/>
        <w:left w:val="none" w:sz="0" w:space="0" w:color="auto"/>
        <w:bottom w:val="none" w:sz="0" w:space="0" w:color="auto"/>
        <w:right w:val="none" w:sz="0" w:space="0" w:color="auto"/>
      </w:divBdr>
    </w:div>
    <w:div w:id="499546318">
      <w:bodyDiv w:val="1"/>
      <w:marLeft w:val="0"/>
      <w:marRight w:val="0"/>
      <w:marTop w:val="0"/>
      <w:marBottom w:val="0"/>
      <w:divBdr>
        <w:top w:val="none" w:sz="0" w:space="0" w:color="auto"/>
        <w:left w:val="none" w:sz="0" w:space="0" w:color="auto"/>
        <w:bottom w:val="none" w:sz="0" w:space="0" w:color="auto"/>
        <w:right w:val="none" w:sz="0" w:space="0" w:color="auto"/>
      </w:divBdr>
    </w:div>
    <w:div w:id="558826036">
      <w:bodyDiv w:val="1"/>
      <w:marLeft w:val="0"/>
      <w:marRight w:val="0"/>
      <w:marTop w:val="0"/>
      <w:marBottom w:val="0"/>
      <w:divBdr>
        <w:top w:val="none" w:sz="0" w:space="0" w:color="auto"/>
        <w:left w:val="none" w:sz="0" w:space="0" w:color="auto"/>
        <w:bottom w:val="none" w:sz="0" w:space="0" w:color="auto"/>
        <w:right w:val="none" w:sz="0" w:space="0" w:color="auto"/>
      </w:divBdr>
    </w:div>
    <w:div w:id="710351211">
      <w:bodyDiv w:val="1"/>
      <w:marLeft w:val="0"/>
      <w:marRight w:val="0"/>
      <w:marTop w:val="0"/>
      <w:marBottom w:val="0"/>
      <w:divBdr>
        <w:top w:val="none" w:sz="0" w:space="0" w:color="auto"/>
        <w:left w:val="none" w:sz="0" w:space="0" w:color="auto"/>
        <w:bottom w:val="none" w:sz="0" w:space="0" w:color="auto"/>
        <w:right w:val="none" w:sz="0" w:space="0" w:color="auto"/>
      </w:divBdr>
    </w:div>
    <w:div w:id="1163857345">
      <w:bodyDiv w:val="1"/>
      <w:marLeft w:val="0"/>
      <w:marRight w:val="0"/>
      <w:marTop w:val="0"/>
      <w:marBottom w:val="0"/>
      <w:divBdr>
        <w:top w:val="none" w:sz="0" w:space="0" w:color="auto"/>
        <w:left w:val="none" w:sz="0" w:space="0" w:color="auto"/>
        <w:bottom w:val="none" w:sz="0" w:space="0" w:color="auto"/>
        <w:right w:val="none" w:sz="0" w:space="0" w:color="auto"/>
      </w:divBdr>
    </w:div>
    <w:div w:id="1928154081">
      <w:bodyDiv w:val="1"/>
      <w:marLeft w:val="0"/>
      <w:marRight w:val="0"/>
      <w:marTop w:val="0"/>
      <w:marBottom w:val="0"/>
      <w:divBdr>
        <w:top w:val="none" w:sz="0" w:space="0" w:color="auto"/>
        <w:left w:val="none" w:sz="0" w:space="0" w:color="auto"/>
        <w:bottom w:val="none" w:sz="0" w:space="0" w:color="auto"/>
        <w:right w:val="none" w:sz="0" w:space="0" w:color="auto"/>
      </w:divBdr>
    </w:div>
    <w:div w:id="1960185719">
      <w:bodyDiv w:val="1"/>
      <w:marLeft w:val="0"/>
      <w:marRight w:val="0"/>
      <w:marTop w:val="0"/>
      <w:marBottom w:val="0"/>
      <w:divBdr>
        <w:top w:val="none" w:sz="0" w:space="0" w:color="auto"/>
        <w:left w:val="none" w:sz="0" w:space="0" w:color="auto"/>
        <w:bottom w:val="none" w:sz="0" w:space="0" w:color="auto"/>
        <w:right w:val="none" w:sz="0" w:space="0" w:color="auto"/>
      </w:divBdr>
    </w:div>
    <w:div w:id="2027368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entley.com/" TargetMode="External"/><Relationship Id="rId18" Type="http://schemas.openxmlformats.org/officeDocument/2006/relationships/hyperlink" Target="https://twitter.com/topcon_today"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bentley.com/" TargetMode="External"/><Relationship Id="rId7" Type="http://schemas.openxmlformats.org/officeDocument/2006/relationships/styles" Target="styles.xml"/><Relationship Id="rId12" Type="http://schemas.openxmlformats.org/officeDocument/2006/relationships/hyperlink" Target="https://www.topconpositioning.com/" TargetMode="External"/><Relationship Id="rId17" Type="http://schemas.openxmlformats.org/officeDocument/2006/relationships/hyperlink" Target="https://www.linkedin.com/company/topcon-positioning-system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topconpositioning.com/" TargetMode="External"/><Relationship Id="rId20" Type="http://schemas.openxmlformats.org/officeDocument/2006/relationships/hyperlink" Target="https://www.instagram.com/topcontoday/"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CorpComm@topcon.com" TargetMode="External"/><Relationship Id="rId5" Type="http://schemas.openxmlformats.org/officeDocument/2006/relationships/customXml" Target="../customXml/item5.xml"/><Relationship Id="rId15" Type="http://schemas.openxmlformats.org/officeDocument/2006/relationships/hyperlink" Target="https://www.worldsensing.com/accurate-positioning-system/" TargetMode="External"/><Relationship Id="rId23" Type="http://schemas.openxmlformats.org/officeDocument/2006/relationships/hyperlink" Target="mailto:CorpComm@topcon.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facebook.com/TopconToda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orldsensing.com/" TargetMode="External"/><Relationship Id="rId22" Type="http://schemas.openxmlformats.org/officeDocument/2006/relationships/hyperlink" Target="https://www.worldsensing.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b91ef4-a5ee-43f2-9ed4-89cecd7c8b16">
      <Terms xmlns="http://schemas.microsoft.com/office/infopath/2007/PartnerControls"/>
    </lcf76f155ced4ddcb4097134ff3c332f>
    <TaxCatchAll xmlns="ef2b6c81-78db-4397-b6ef-1f3ada8bf916" xsi:nil="true"/>
    <SharedWithUsers xmlns="ef2b6c81-78db-4397-b6ef-1f3ada8bf916">
      <UserInfo>
        <DisplayName>Steve Bentley</DisplayName>
        <AccountId>82</AccountId>
        <AccountType/>
      </UserInfo>
      <UserInfo>
        <DisplayName>Jenna Carpentier</DisplayName>
        <AccountId>67</AccountId>
        <AccountType/>
      </UserInfo>
      <UserInfo>
        <DisplayName>Alex Pienaar</DisplayName>
        <AccountId>10</AccountId>
        <AccountType/>
      </UserInfo>
      <UserInfo>
        <DisplayName>Tricia Yurch</DisplayName>
        <AccountId>179</AccountId>
        <AccountType/>
      </UserInfo>
      <UserInfo>
        <DisplayName>Chris Gairns</DisplayName>
        <AccountId>36</AccountId>
        <AccountType/>
      </UserInfo>
      <UserInfo>
        <DisplayName>Michaela Romero</DisplayName>
        <AccountId>1148</AccountId>
        <AccountType/>
      </UserInfo>
      <UserInfo>
        <DisplayName>Jim Dobbs</DisplayName>
        <AccountId>1149</AccountId>
        <AccountType/>
      </UserInfo>
      <UserInfo>
        <DisplayName>David Shaman</DisplayName>
        <AccountId>1169</AccountId>
        <AccountType/>
      </UserInfo>
    </SharedWithUsers>
    <MediaLengthInSeconds xmlns="52b91ef4-a5ee-43f2-9ed4-89cecd7c8b16"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HMMgJm5TL4BKmhrRwlDvIaJBtw==">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</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C1C4AB7EF43F141984A26CD84815D8A" ma:contentTypeVersion="18" ma:contentTypeDescription="Create a new document." ma:contentTypeScope="" ma:versionID="88ddb4ecff011a31aa03f6a52095af42">
  <xsd:schema xmlns:xsd="http://www.w3.org/2001/XMLSchema" xmlns:xs="http://www.w3.org/2001/XMLSchema" xmlns:p="http://schemas.microsoft.com/office/2006/metadata/properties" xmlns:ns2="52b91ef4-a5ee-43f2-9ed4-89cecd7c8b16" xmlns:ns3="ef2b6c81-78db-4397-b6ef-1f3ada8bf916" targetNamespace="http://schemas.microsoft.com/office/2006/metadata/properties" ma:root="true" ma:fieldsID="abe8db6592e6a7d5f724a6ec9f3ed221" ns2:_="" ns3:_="">
    <xsd:import namespace="52b91ef4-a5ee-43f2-9ed4-89cecd7c8b16"/>
    <xsd:import namespace="ef2b6c81-78db-4397-b6ef-1f3ada8bf9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91ef4-a5ee-43f2-9ed4-89cecd7c8b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d427d0-4f03-4da6-8600-f9949eeaa96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2b6c81-78db-4397-b6ef-1f3ada8bf91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a00cb90-f413-4299-9297-99a9c9c4ed38}" ma:internalName="TaxCatchAll" ma:showField="CatchAllData" ma:web="ef2b6c81-78db-4397-b6ef-1f3ada8bf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B65289-3AEC-433C-8403-54FA425D2BFF}">
  <ds:schemaRefs>
    <ds:schemaRef ds:uri="http://schemas.microsoft.com/office/2006/metadata/properties"/>
    <ds:schemaRef ds:uri="http://schemas.microsoft.com/office/infopath/2007/PartnerControls"/>
    <ds:schemaRef ds:uri="52b91ef4-a5ee-43f2-9ed4-89cecd7c8b16"/>
    <ds:schemaRef ds:uri="ef2b6c81-78db-4397-b6ef-1f3ada8bf916"/>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5D4F6-05A7-3A48-B617-A28F73BA7435}">
  <ds:schemaRefs>
    <ds:schemaRef ds:uri="http://schemas.openxmlformats.org/officeDocument/2006/bibliography"/>
  </ds:schemaRefs>
</ds:datastoreItem>
</file>

<file path=customXml/itemProps4.xml><?xml version="1.0" encoding="utf-8"?>
<ds:datastoreItem xmlns:ds="http://schemas.openxmlformats.org/officeDocument/2006/customXml" ds:itemID="{DFA61C46-DA4A-489B-A85E-972B6EE79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91ef4-a5ee-43f2-9ed4-89cecd7c8b16"/>
    <ds:schemaRef ds:uri="ef2b6c81-78db-4397-b6ef-1f3ada8bf9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638DCE-1339-4CE9-979E-1C037A9137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1006</Words>
  <Characters>5736</Characters>
  <Application>Microsoft Office Word</Application>
  <DocSecurity>0</DocSecurity>
  <Lines>47</Lines>
  <Paragraphs>13</Paragraphs>
  <ScaleCrop>false</ScaleCrop>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Staci Fitzgerald</dc:creator>
  <cp:lastModifiedBy>Staci Fitzgerald</cp:lastModifiedBy>
  <cp:revision>3</cp:revision>
  <dcterms:created xsi:type="dcterms:W3CDTF">2024-04-08T20:49:00Z</dcterms:created>
  <dcterms:modified xsi:type="dcterms:W3CDTF">2024-04-10T18:58:00Z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0x010100FC1C4AB7EF43F141984A26CD84815D8A</vt:lpwstr>
  </property>
  <property fmtid="{D5CDD505-2E9C-101B-9397-08002B2CF9AE}" pid="3" name="Order">
    <vt:r8>1602300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y fmtid="{D5CDD505-2E9C-101B-9397-08002B2CF9AE}" pid="8" name="GrammarlyDocumentId">
    <vt:lpwstr>661f361da3de24516ab499a7abdf26c07a1092b7d0ead96c4763f6bda5e9386e</vt:lpwstr>
  </property>
</Properties>
</file>