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99E2" w14:textId="6A94B933" w:rsidR="006917EA" w:rsidRPr="00682DB4" w:rsidRDefault="00BC1988">
      <w:pPr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Bridging t</w:t>
      </w:r>
      <w:r w:rsidR="00183897" w:rsidRPr="00682DB4">
        <w:rPr>
          <w:rFonts w:ascii="Impact" w:hAnsi="Impact"/>
          <w:sz w:val="36"/>
          <w:szCs w:val="36"/>
        </w:rPr>
        <w:t>he Great Divide</w:t>
      </w:r>
    </w:p>
    <w:p w14:paraId="709BBA5B" w14:textId="188C323E" w:rsidR="00DB75E4" w:rsidRDefault="00DB75E4" w:rsidP="00BB656A">
      <w:r w:rsidRPr="00BB656A">
        <w:t xml:space="preserve">While </w:t>
      </w:r>
      <w:r>
        <w:t>there is certainly no up-side to COVID-19</w:t>
      </w:r>
      <w:r w:rsidRPr="00BB656A">
        <w:t xml:space="preserve">, </w:t>
      </w:r>
      <w:r>
        <w:t>our response to the pandemic</w:t>
      </w:r>
      <w:r w:rsidRPr="00BB656A">
        <w:t xml:space="preserve"> </w:t>
      </w:r>
      <w:r>
        <w:t>has opened our eyes to</w:t>
      </w:r>
      <w:r w:rsidRPr="00BB656A">
        <w:t xml:space="preserve"> just how many in this country lack access to quality broadband service. Forced to turn to distance</w:t>
      </w:r>
      <w:r w:rsidR="00AD2689" w:rsidRPr="00B52ED2">
        <w:t>-</w:t>
      </w:r>
      <w:r w:rsidRPr="00B52ED2">
        <w:t>l</w:t>
      </w:r>
      <w:r w:rsidRPr="00BB656A">
        <w:t xml:space="preserve">earning </w:t>
      </w:r>
      <w:r>
        <w:t xml:space="preserve">for their children </w:t>
      </w:r>
      <w:r w:rsidRPr="00BB656A">
        <w:t xml:space="preserve">and heavily encouraged to use telemedicine in place of </w:t>
      </w:r>
      <w:r>
        <w:t xml:space="preserve">physical </w:t>
      </w:r>
      <w:r w:rsidRPr="00BB656A">
        <w:t>doctor visits, many</w:t>
      </w:r>
      <w:r>
        <w:t xml:space="preserve"> — </w:t>
      </w:r>
      <w:r w:rsidRPr="00BB656A">
        <w:t>particularly those in rural areas</w:t>
      </w:r>
      <w:r>
        <w:t xml:space="preserve"> — have </w:t>
      </w:r>
      <w:r w:rsidRPr="00BB656A">
        <w:t>found themselves woefully lacking the bandwidth needed to make those things happen</w:t>
      </w:r>
      <w:r>
        <w:t xml:space="preserve"> as intended</w:t>
      </w:r>
      <w:r w:rsidRPr="00BB656A">
        <w:t xml:space="preserve">. </w:t>
      </w:r>
    </w:p>
    <w:p w14:paraId="6676220D" w14:textId="77777777" w:rsidR="00DB75E4" w:rsidRDefault="00DB75E4" w:rsidP="00BB656A"/>
    <w:p w14:paraId="7C9DFB03" w14:textId="79B5B663" w:rsidR="00DB75E4" w:rsidRPr="00BB656A" w:rsidRDefault="00DB75E4" w:rsidP="0095227A">
      <w:pPr>
        <w:ind w:right="-90"/>
      </w:pPr>
      <w:r>
        <w:t xml:space="preserve">The notion of </w:t>
      </w:r>
      <w:r w:rsidR="0095227A">
        <w:t xml:space="preserve">some </w:t>
      </w:r>
      <w:r>
        <w:t xml:space="preserve">people </w:t>
      </w:r>
      <w:r w:rsidR="0095227A">
        <w:t>having</w:t>
      </w:r>
      <w:r>
        <w:t xml:space="preserve"> sol</w:t>
      </w:r>
      <w:r w:rsidR="0095227A">
        <w:t>i</w:t>
      </w:r>
      <w:r>
        <w:t xml:space="preserve">d broadband capability and </w:t>
      </w:r>
      <w:r w:rsidR="0095227A">
        <w:t>some</w:t>
      </w:r>
      <w:r>
        <w:t xml:space="preserve"> </w:t>
      </w:r>
      <w:r w:rsidR="0095227A">
        <w:t>no</w:t>
      </w:r>
      <w:r>
        <w:t>t</w:t>
      </w:r>
      <w:r w:rsidR="00D0085C">
        <w:t>,</w:t>
      </w:r>
      <w:r>
        <w:t xml:space="preserve"> is </w:t>
      </w:r>
      <w:r w:rsidR="0095227A">
        <w:t>hardly</w:t>
      </w:r>
      <w:r>
        <w:t xml:space="preserve"> new; it</w:t>
      </w:r>
      <w:r w:rsidRPr="00BB656A">
        <w:t xml:space="preserve"> has </w:t>
      </w:r>
      <w:r w:rsidR="0095227A">
        <w:t>vex</w:t>
      </w:r>
      <w:r w:rsidRPr="00BB656A">
        <w:t xml:space="preserve">ed us </w:t>
      </w:r>
      <w:r>
        <w:t xml:space="preserve">long enough to have earned itself a name: “The Digital Divide.”  But </w:t>
      </w:r>
      <w:r w:rsidR="00BC457A">
        <w:t>though</w:t>
      </w:r>
      <w:r>
        <w:t xml:space="preserve"> </w:t>
      </w:r>
      <w:r w:rsidR="00D0085C">
        <w:t>most</w:t>
      </w:r>
      <w:r>
        <w:t xml:space="preserve"> are just now being made aware of this issue, there is an entire generation of farmers who have been painfully aware of it almost since broadband’s inception in the </w:t>
      </w:r>
      <w:r w:rsidR="0095227A">
        <w:t>mid</w:t>
      </w:r>
      <w:r>
        <w:t xml:space="preserve"> 2000s. And, as automation and connectivity grow within the industry, the shortcoming becomes all the more glaring — and impactful. With understanding comes change, however</w:t>
      </w:r>
      <w:r w:rsidR="0095227A">
        <w:t xml:space="preserve">, and efforts are being made by key members of industry, as well as </w:t>
      </w:r>
      <w:r w:rsidR="00FB5076">
        <w:t>those in a</w:t>
      </w:r>
      <w:r w:rsidR="0095227A">
        <w:t xml:space="preserve"> legislative </w:t>
      </w:r>
      <w:r w:rsidR="00FB5076">
        <w:t>position</w:t>
      </w:r>
      <w:r w:rsidR="00280ED3">
        <w:t>,</w:t>
      </w:r>
      <w:r w:rsidR="0095227A">
        <w:t xml:space="preserve"> to better understand </w:t>
      </w:r>
      <w:r w:rsidR="00FB5076">
        <w:t xml:space="preserve">the issue </w:t>
      </w:r>
      <w:r w:rsidR="0095227A">
        <w:t xml:space="preserve">and work to rectify </w:t>
      </w:r>
      <w:r w:rsidR="00FB5076">
        <w:t>it</w:t>
      </w:r>
      <w:r w:rsidR="0095227A">
        <w:t>.</w:t>
      </w:r>
    </w:p>
    <w:p w14:paraId="0DBB9D7A" w14:textId="73F05C65" w:rsidR="00DB75E4" w:rsidRDefault="00DB75E4" w:rsidP="00BB656A"/>
    <w:p w14:paraId="2FFEEA50" w14:textId="3287AAF4" w:rsidR="00BC457A" w:rsidRPr="00BC457A" w:rsidRDefault="00BC457A" w:rsidP="0095227A">
      <w:pPr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Roots in Inequality</w:t>
      </w:r>
    </w:p>
    <w:p w14:paraId="01775874" w14:textId="309AD841" w:rsidR="0095227A" w:rsidRDefault="0095227A" w:rsidP="0095227A">
      <w:r>
        <w:t xml:space="preserve">While the above cites the date when insufficient broadband was recognizable, the problem </w:t>
      </w:r>
      <w:r w:rsidR="001E099D">
        <w:t xml:space="preserve">with </w:t>
      </w:r>
      <w:r w:rsidR="00BC457A">
        <w:t>sub-par</w:t>
      </w:r>
      <w:r w:rsidR="001E099D">
        <w:t xml:space="preserve"> internet access </w:t>
      </w:r>
      <w:r>
        <w:t xml:space="preserve">actually precedes that date by about a decade. In </w:t>
      </w:r>
      <w:r w:rsidR="001A7E14">
        <w:t xml:space="preserve">fact, in </w:t>
      </w:r>
      <w:r>
        <w:t>July 1995</w:t>
      </w:r>
      <w:r w:rsidRPr="0095227A">
        <w:t xml:space="preserve">, the National Telecommunications and Information Administration </w:t>
      </w:r>
      <w:r>
        <w:t>released</w:t>
      </w:r>
      <w:r w:rsidRPr="0095227A">
        <w:t xml:space="preserve"> a report </w:t>
      </w:r>
      <w:r>
        <w:t>titl</w:t>
      </w:r>
      <w:r w:rsidRPr="0095227A">
        <w:t>ed</w:t>
      </w:r>
      <w:r>
        <w:t>:</w:t>
      </w:r>
      <w:r w:rsidRPr="0095227A">
        <w:t> </w:t>
      </w:r>
      <w:r w:rsidRPr="0095227A">
        <w:rPr>
          <w:i/>
          <w:iCs/>
        </w:rPr>
        <w:t xml:space="preserve">Falling Through the Net: </w:t>
      </w:r>
      <w:r>
        <w:rPr>
          <w:i/>
          <w:iCs/>
        </w:rPr>
        <w:t>A</w:t>
      </w:r>
      <w:r w:rsidRPr="0095227A">
        <w:rPr>
          <w:i/>
          <w:iCs/>
        </w:rPr>
        <w:t xml:space="preserve"> Survey of the “Have Nots” in Rural and Urban America</w:t>
      </w:r>
      <w:r w:rsidRPr="0095227A">
        <w:t xml:space="preserve">. </w:t>
      </w:r>
      <w:r>
        <w:t>While it did not coin the</w:t>
      </w:r>
      <w:r w:rsidRPr="0095227A">
        <w:t xml:space="preserve"> phrase “digital divide”</w:t>
      </w:r>
      <w:r>
        <w:t xml:space="preserve"> (credit that to Lloyd </w:t>
      </w:r>
      <w:proofErr w:type="spellStart"/>
      <w:r>
        <w:t>Morrisett</w:t>
      </w:r>
      <w:proofErr w:type="spellEnd"/>
      <w:r w:rsidRPr="0095227A">
        <w:t xml:space="preserve">, </w:t>
      </w:r>
      <w:r>
        <w:t xml:space="preserve">experimental psychologist and one of the founders of “The Children’s Television Workshop/Sesame Street), </w:t>
      </w:r>
      <w:r w:rsidRPr="0095227A">
        <w:t>th</w:t>
      </w:r>
      <w:r>
        <w:t>e</w:t>
      </w:r>
      <w:r w:rsidRPr="0095227A">
        <w:t xml:space="preserve"> report found that </w:t>
      </w:r>
      <w:r>
        <w:t>the internet could be a driver to “</w:t>
      </w:r>
      <w:r w:rsidRPr="0095227A">
        <w:t>facilitate economic uplift and empowerment</w:t>
      </w:r>
      <w:r>
        <w:t>,</w:t>
      </w:r>
      <w:r w:rsidRPr="0095227A">
        <w:t>”</w:t>
      </w:r>
      <w:r>
        <w:t xml:space="preserve"> but also noted that those lower on the </w:t>
      </w:r>
      <w:r w:rsidR="00BC457A">
        <w:t>socio</w:t>
      </w:r>
      <w:r>
        <w:t>economic ladder had</w:t>
      </w:r>
      <w:r w:rsidRPr="0095227A">
        <w:t xml:space="preserve"> the l</w:t>
      </w:r>
      <w:r>
        <w:t>ea</w:t>
      </w:r>
      <w:r w:rsidRPr="0095227A">
        <w:t xml:space="preserve">st </w:t>
      </w:r>
      <w:r>
        <w:t xml:space="preserve">access to it.  </w:t>
      </w:r>
    </w:p>
    <w:p w14:paraId="41BFB21E" w14:textId="722107C1" w:rsidR="0095227A" w:rsidRDefault="0095227A" w:rsidP="0095227A"/>
    <w:p w14:paraId="783375AA" w14:textId="0BC623A0" w:rsidR="0095227A" w:rsidRDefault="00BC457A" w:rsidP="0095227A">
      <w:r>
        <w:t xml:space="preserve">America’s farmlands, </w:t>
      </w:r>
      <w:r w:rsidR="002229FB">
        <w:t>dealt a one-two punch of location and</w:t>
      </w:r>
      <w:r>
        <w:t xml:space="preserve"> a lack of commitment on the part of telecommunications firms, suffered greatly, as companies built out their cable and fiber optic networks, largely overlooking small cities, towns — and farming communities. According to Mike Gomes, vice president of business development, agriculture, for Topcon Positioning Systems, while that lack of development has always put farmers at a disadvantage, changes in technology within the agriculture industry are compounding the </w:t>
      </w:r>
      <w:r w:rsidR="002229FB">
        <w:t>severity</w:t>
      </w:r>
      <w:r>
        <w:t xml:space="preserve"> of the issue.</w:t>
      </w:r>
    </w:p>
    <w:p w14:paraId="5005DD03" w14:textId="0BFCA91D" w:rsidR="00BC457A" w:rsidRDefault="00BC457A" w:rsidP="0095227A"/>
    <w:p w14:paraId="0E7380E5" w14:textId="13DF2004" w:rsidR="00012D88" w:rsidRDefault="00BC457A" w:rsidP="00012D88">
      <w:r>
        <w:t>“The average person has no idea how automated today</w:t>
      </w:r>
      <w:r w:rsidR="00604EC2">
        <w:t>’</w:t>
      </w:r>
      <w:r>
        <w:t>s farms are,” he said. “</w:t>
      </w:r>
      <w:r w:rsidR="001E3E09">
        <w:t xml:space="preserve">Automatic steering — guided by GPS — has been around for nearly two decades already. </w:t>
      </w:r>
      <w:r w:rsidR="00012D88">
        <w:t>But t</w:t>
      </w:r>
      <w:r w:rsidR="001E3E09">
        <w:t xml:space="preserve">hat </w:t>
      </w:r>
      <w:r w:rsidR="00012D88">
        <w:t xml:space="preserve">technology, which was impressive for its time, pales </w:t>
      </w:r>
      <w:r w:rsidR="00BC6385">
        <w:t>by comparison to where we’ve come</w:t>
      </w:r>
      <w:r w:rsidR="00012D88">
        <w:t xml:space="preserve">. Today’s </w:t>
      </w:r>
      <w:r w:rsidR="00AD2689">
        <w:t xml:space="preserve">farming </w:t>
      </w:r>
      <w:r w:rsidR="002229FB">
        <w:t>is headed toward the embrace of</w:t>
      </w:r>
      <w:r w:rsidR="00012D88">
        <w:t xml:space="preserve"> </w:t>
      </w:r>
      <w:r w:rsidR="00BC6385">
        <w:t>‘</w:t>
      </w:r>
      <w:r w:rsidR="00012D88">
        <w:t>precision agriculture,</w:t>
      </w:r>
      <w:r w:rsidR="00BC6385">
        <w:t>’</w:t>
      </w:r>
      <w:r w:rsidR="00012D88">
        <w:t xml:space="preserve"> a practice that focuses on automating and controlling farm-related actions that </w:t>
      </w:r>
      <w:r w:rsidR="00012D88" w:rsidRPr="00012D88">
        <w:t xml:space="preserve">were previously </w:t>
      </w:r>
      <w:r w:rsidR="00012D88">
        <w:t>laborious</w:t>
      </w:r>
      <w:r w:rsidR="00012D88" w:rsidRPr="00012D88">
        <w:t xml:space="preserve"> and time consuming.</w:t>
      </w:r>
      <w:r w:rsidR="00012D88">
        <w:t xml:space="preserve"> </w:t>
      </w:r>
      <w:r w:rsidR="002E3A9F">
        <w:t>Automated farming practice opportunities</w:t>
      </w:r>
      <w:r w:rsidR="00012D88">
        <w:t xml:space="preserve"> </w:t>
      </w:r>
      <w:r w:rsidR="002229FB">
        <w:t>run</w:t>
      </w:r>
      <w:r w:rsidR="00012D88">
        <w:t xml:space="preserve"> </w:t>
      </w:r>
      <w:r w:rsidR="00D0085C">
        <w:t>the gamut</w:t>
      </w:r>
      <w:r w:rsidR="00012D88">
        <w:t xml:space="preserve"> from tilling to planting to fertilization to harvesting.”</w:t>
      </w:r>
    </w:p>
    <w:p w14:paraId="7A8A14EC" w14:textId="1E519427" w:rsidR="00012D88" w:rsidRDefault="00012D88" w:rsidP="00012D88"/>
    <w:p w14:paraId="3AAD5DBB" w14:textId="7484E137" w:rsidR="00012D88" w:rsidRDefault="002E47A7" w:rsidP="00012D88">
      <w:r>
        <w:t>F</w:t>
      </w:r>
      <w:r w:rsidR="00CA1D23">
        <w:t xml:space="preserve">or most farmers, </w:t>
      </w:r>
      <w:r>
        <w:t xml:space="preserve">he added, </w:t>
      </w:r>
      <w:r w:rsidR="00CA1D23">
        <w:t>the</w:t>
      </w:r>
      <w:r w:rsidR="00012D88">
        <w:t xml:space="preserve"> </w:t>
      </w:r>
      <w:r w:rsidR="00CA1D23">
        <w:t>embracing of automation was not an end but rather just a stop on the path to connectivity: the ability of machines and implements to “talk” to each other — and to us</w:t>
      </w:r>
      <w:r w:rsidR="002229FB">
        <w:t xml:space="preserve"> — by way of data</w:t>
      </w:r>
      <w:r w:rsidR="00CA1D23">
        <w:t xml:space="preserve">. </w:t>
      </w:r>
      <w:r w:rsidR="00BC6385">
        <w:t>“</w:t>
      </w:r>
      <w:r w:rsidR="00CA1D23">
        <w:t xml:space="preserve">Unfortunately, achieving that particular goal is dependent upon a robust </w:t>
      </w:r>
      <w:r w:rsidR="00BC6385">
        <w:t>broadband</w:t>
      </w:r>
      <w:r w:rsidR="00CA1D23">
        <w:t xml:space="preserve"> connection and, for many, a reckoning with the digital divide</w:t>
      </w:r>
      <w:r w:rsidR="00BC6385">
        <w:t>,” he said</w:t>
      </w:r>
      <w:r w:rsidR="00CA1D23">
        <w:t xml:space="preserve">. </w:t>
      </w:r>
    </w:p>
    <w:p w14:paraId="521195BB" w14:textId="07AA0FFD" w:rsidR="00F23B78" w:rsidRDefault="00F23B78" w:rsidP="00012D88"/>
    <w:p w14:paraId="22D23009" w14:textId="77777777" w:rsidR="00C60779" w:rsidRPr="00C60779" w:rsidRDefault="00C60779" w:rsidP="00F23B78">
      <w:pPr>
        <w:rPr>
          <w:rFonts w:ascii="Impact" w:hAnsi="Impact"/>
          <w:sz w:val="28"/>
          <w:szCs w:val="28"/>
        </w:rPr>
      </w:pPr>
      <w:r w:rsidRPr="00C60779">
        <w:rPr>
          <w:rFonts w:ascii="Impact" w:hAnsi="Impact"/>
          <w:sz w:val="28"/>
          <w:szCs w:val="28"/>
        </w:rPr>
        <w:t>Failing Our Farmers</w:t>
      </w:r>
    </w:p>
    <w:p w14:paraId="7615F01A" w14:textId="28C0F20B" w:rsidR="00F23B78" w:rsidRDefault="00F23B78" w:rsidP="00F23B78">
      <w:r>
        <w:t>A</w:t>
      </w:r>
      <w:r w:rsidRPr="00C60779">
        <w:t xml:space="preserve">ccording to a report by the Federal Communications Commission (FCC), while 97% of Americans in urban areas have access to high-speed fixed service, in rural areas, that number falls to 65%. Digging down even deeper, yields an even direr situation for the American farmer. In a study conducted by the United Soybean Board, nearly 60% of U.S. farmers and ranchers </w:t>
      </w:r>
      <w:r w:rsidR="00C60779">
        <w:t>feel</w:t>
      </w:r>
      <w:r w:rsidRPr="00C60779">
        <w:t xml:space="preserve"> they </w:t>
      </w:r>
      <w:r w:rsidR="00C60779">
        <w:t xml:space="preserve">lack the level of </w:t>
      </w:r>
      <w:r w:rsidRPr="00C60779">
        <w:t xml:space="preserve">internet connectivity </w:t>
      </w:r>
      <w:r w:rsidR="00C60779">
        <w:t xml:space="preserve">needed </w:t>
      </w:r>
      <w:r w:rsidRPr="00C60779">
        <w:t>to run their businesses.</w:t>
      </w:r>
      <w:r w:rsidR="00C60779">
        <w:t xml:space="preserve"> </w:t>
      </w:r>
      <w:r w:rsidR="002E47A7">
        <w:t>T</w:t>
      </w:r>
      <w:r w:rsidR="002E47A7" w:rsidRPr="00C60779">
        <w:t>hat means farms</w:t>
      </w:r>
      <w:r w:rsidR="002E47A7">
        <w:t>, which</w:t>
      </w:r>
      <w:r w:rsidR="002E47A7" w:rsidRPr="00C60779">
        <w:t xml:space="preserve"> contribute nearly </w:t>
      </w:r>
      <w:r w:rsidR="002E47A7" w:rsidRPr="002229FB">
        <w:rPr>
          <w:i/>
          <w:iCs/>
        </w:rPr>
        <w:t>$80 billion</w:t>
      </w:r>
      <w:r w:rsidR="002E47A7" w:rsidRPr="00C60779">
        <w:t xml:space="preserve"> to </w:t>
      </w:r>
      <w:r w:rsidR="002E47A7">
        <w:t xml:space="preserve">the national gross domestic product, </w:t>
      </w:r>
      <w:r w:rsidR="002E47A7" w:rsidRPr="00C60779">
        <w:t>run on internet connections</w:t>
      </w:r>
      <w:r w:rsidR="00D0085C">
        <w:t xml:space="preserve"> that are marginal at best</w:t>
      </w:r>
      <w:r w:rsidRPr="00C60779">
        <w:t xml:space="preserve">. </w:t>
      </w:r>
    </w:p>
    <w:p w14:paraId="654CE018" w14:textId="513DEC55" w:rsidR="00A13E42" w:rsidRDefault="00A13E42" w:rsidP="00F23B78"/>
    <w:p w14:paraId="5D8A01F6" w14:textId="1450E0FD" w:rsidR="00951ADA" w:rsidRDefault="00A13E42" w:rsidP="008535B0">
      <w:r>
        <w:t>“</w:t>
      </w:r>
      <w:r w:rsidR="008535B0">
        <w:t xml:space="preserve">In </w:t>
      </w:r>
      <w:r w:rsidR="008535B0" w:rsidRPr="008535B0">
        <w:t xml:space="preserve">America we have the </w:t>
      </w:r>
      <w:r w:rsidR="008535B0">
        <w:t>largest</w:t>
      </w:r>
      <w:r w:rsidR="008535B0" w:rsidRPr="008535B0">
        <w:t>, safest and cheapest food supply in the world</w:t>
      </w:r>
      <w:r w:rsidR="00705710">
        <w:t>,” said Gomes</w:t>
      </w:r>
      <w:r w:rsidR="008535B0" w:rsidRPr="008535B0">
        <w:t xml:space="preserve">. </w:t>
      </w:r>
      <w:r w:rsidR="00705710">
        <w:t>“</w:t>
      </w:r>
      <w:r w:rsidR="008535B0">
        <w:t>The ability to make that happen is a by-product</w:t>
      </w:r>
      <w:r w:rsidR="008535B0" w:rsidRPr="008535B0">
        <w:t xml:space="preserve"> </w:t>
      </w:r>
      <w:r w:rsidR="008535B0">
        <w:t>of</w:t>
      </w:r>
      <w:r w:rsidR="008535B0" w:rsidRPr="008535B0">
        <w:t xml:space="preserve"> compliance</w:t>
      </w:r>
      <w:r w:rsidR="00C27630">
        <w:t>, which</w:t>
      </w:r>
      <w:r w:rsidR="008535B0" w:rsidRPr="008535B0">
        <w:t xml:space="preserve"> is </w:t>
      </w:r>
      <w:r w:rsidR="008535B0">
        <w:t>centered</w:t>
      </w:r>
      <w:r w:rsidR="008535B0" w:rsidRPr="008535B0">
        <w:t xml:space="preserve"> around measuring and managing</w:t>
      </w:r>
      <w:r w:rsidR="00705710">
        <w:t xml:space="preserve"> — </w:t>
      </w:r>
      <w:r w:rsidR="00DF2B72">
        <w:t xml:space="preserve">both </w:t>
      </w:r>
      <w:r w:rsidR="00E46BB8">
        <w:t xml:space="preserve">of which are </w:t>
      </w:r>
      <w:r w:rsidR="00705710">
        <w:t>data</w:t>
      </w:r>
      <w:r w:rsidR="002229FB">
        <w:t>-</w:t>
      </w:r>
      <w:r w:rsidR="00705710">
        <w:t>driven efforts</w:t>
      </w:r>
      <w:r w:rsidR="008535B0" w:rsidRPr="008535B0">
        <w:t xml:space="preserve">. </w:t>
      </w:r>
      <w:r w:rsidR="00705710">
        <w:t xml:space="preserve">So today’s farmers are increasingly using equipment that is </w:t>
      </w:r>
      <w:r w:rsidR="00945B72">
        <w:t xml:space="preserve">both </w:t>
      </w:r>
      <w:r w:rsidR="00705710">
        <w:t>‘smart’ and connecte</w:t>
      </w:r>
      <w:r w:rsidR="00DF2B72">
        <w:t>d</w:t>
      </w:r>
      <w:r w:rsidR="00951ADA">
        <w:t xml:space="preserve">. </w:t>
      </w:r>
      <w:r w:rsidR="00945B72">
        <w:t>Literally every facet of the farming process</w:t>
      </w:r>
      <w:r w:rsidR="00951ADA">
        <w:t xml:space="preserve"> </w:t>
      </w:r>
      <w:r w:rsidR="00945B72">
        <w:t xml:space="preserve">can </w:t>
      </w:r>
      <w:r w:rsidR="00951ADA">
        <w:t xml:space="preserve">not only </w:t>
      </w:r>
      <w:r w:rsidR="00945B72">
        <w:t xml:space="preserve">be </w:t>
      </w:r>
      <w:r w:rsidR="00951ADA">
        <w:t>automated, but the data from each of those functions can be saved</w:t>
      </w:r>
      <w:r w:rsidR="00945B72">
        <w:t>,</w:t>
      </w:r>
      <w:r w:rsidR="00951ADA">
        <w:t xml:space="preserve"> manipulated and accessed in order to improve and streamline the farm operation.”</w:t>
      </w:r>
    </w:p>
    <w:p w14:paraId="71BEF767" w14:textId="77777777" w:rsidR="00951ADA" w:rsidRDefault="00951ADA" w:rsidP="008535B0"/>
    <w:p w14:paraId="00187C16" w14:textId="6D80C852" w:rsidR="00E46BB8" w:rsidRDefault="00E46BB8" w:rsidP="008535B0">
      <w:r>
        <w:t>Successfully utilizing</w:t>
      </w:r>
      <w:r w:rsidR="00945B72">
        <w:t xml:space="preserve"> those solutions</w:t>
      </w:r>
      <w:r>
        <w:t>, however,</w:t>
      </w:r>
      <w:r w:rsidR="00945B72">
        <w:t xml:space="preserve"> is only possible with an ample broadband connection</w:t>
      </w:r>
      <w:r>
        <w:t xml:space="preserve"> and, unfortunately, a huge percentage of farmers </w:t>
      </w:r>
      <w:r w:rsidR="00D0085C">
        <w:t xml:space="preserve">today </w:t>
      </w:r>
      <w:r>
        <w:t>are finding themselves on the wrong side of the digital divide.</w:t>
      </w:r>
    </w:p>
    <w:p w14:paraId="7799CE47" w14:textId="77777777" w:rsidR="00E46BB8" w:rsidRDefault="00E46BB8" w:rsidP="008535B0"/>
    <w:p w14:paraId="4155DE90" w14:textId="590B3B3E" w:rsidR="00E419A9" w:rsidRPr="00172B43" w:rsidRDefault="007C1BF0" w:rsidP="008535B0">
      <w:pPr>
        <w:rPr>
          <w:rFonts w:ascii="Impact" w:hAnsi="Impact"/>
          <w:sz w:val="28"/>
          <w:szCs w:val="28"/>
        </w:rPr>
      </w:pPr>
      <w:r w:rsidRPr="00172B43">
        <w:rPr>
          <w:rFonts w:ascii="Impact" w:hAnsi="Impact"/>
          <w:sz w:val="28"/>
          <w:szCs w:val="28"/>
        </w:rPr>
        <w:t>Coalition of the Willing</w:t>
      </w:r>
      <w:r w:rsidR="009E097C" w:rsidRPr="00172B43">
        <w:rPr>
          <w:rFonts w:ascii="Impact" w:hAnsi="Impact"/>
          <w:sz w:val="28"/>
          <w:szCs w:val="28"/>
        </w:rPr>
        <w:t>:</w:t>
      </w:r>
      <w:r w:rsidRPr="00172B43">
        <w:rPr>
          <w:rFonts w:ascii="Impact" w:hAnsi="Impact"/>
          <w:sz w:val="28"/>
          <w:szCs w:val="28"/>
        </w:rPr>
        <w:t xml:space="preserve"> 2021</w:t>
      </w:r>
    </w:p>
    <w:p w14:paraId="44482D56" w14:textId="69BD4082" w:rsidR="00E46BB8" w:rsidRPr="00E46BB8" w:rsidRDefault="00E46BB8" w:rsidP="00F36D47">
      <w:pPr>
        <w:ind w:right="-90"/>
      </w:pPr>
      <w:r>
        <w:t>Dire though the situation might seem</w:t>
      </w:r>
      <w:r w:rsidR="00DF099D">
        <w:t xml:space="preserve"> for those in rural communities</w:t>
      </w:r>
      <w:r>
        <w:t xml:space="preserve">, there are signs that the problem is </w:t>
      </w:r>
      <w:r w:rsidR="00DF099D">
        <w:t xml:space="preserve">at last </w:t>
      </w:r>
      <w:r>
        <w:t>being acknowledged</w:t>
      </w:r>
      <w:r w:rsidR="00E419A9">
        <w:t xml:space="preserve"> and a genuine effort to address the issue has begun. </w:t>
      </w:r>
      <w:r w:rsidR="00DF099D">
        <w:t xml:space="preserve">According to Gomes, </w:t>
      </w:r>
      <w:r w:rsidR="005365D0">
        <w:t xml:space="preserve">a consortium of </w:t>
      </w:r>
      <w:r w:rsidR="00F36D47">
        <w:t>more than 1</w:t>
      </w:r>
      <w:r w:rsidR="002E3A9F">
        <w:t>4</w:t>
      </w:r>
      <w:r w:rsidR="00F36D47">
        <w:t xml:space="preserve">0 </w:t>
      </w:r>
      <w:r w:rsidR="00F36D47" w:rsidRPr="00E46BB8">
        <w:t>organizations</w:t>
      </w:r>
      <w:r w:rsidR="002229FB">
        <w:t xml:space="preserve"> (i</w:t>
      </w:r>
      <w:r w:rsidR="00F36D47">
        <w:t>ncluding Topcon</w:t>
      </w:r>
      <w:r w:rsidR="002229FB">
        <w:t>)</w:t>
      </w:r>
      <w:r w:rsidR="004678A4">
        <w:t>,</w:t>
      </w:r>
      <w:r w:rsidR="00F36D47">
        <w:t xml:space="preserve"> </w:t>
      </w:r>
      <w:r w:rsidR="00F36D47" w:rsidRPr="00E46BB8">
        <w:t>across multiple industries</w:t>
      </w:r>
      <w:r w:rsidR="00F36D47">
        <w:t xml:space="preserve"> </w:t>
      </w:r>
      <w:r w:rsidR="007C1BF0">
        <w:t xml:space="preserve">and disciplines </w:t>
      </w:r>
      <w:r w:rsidR="00F36D47">
        <w:t>has convened as</w:t>
      </w:r>
      <w:r w:rsidR="00DF099D">
        <w:t xml:space="preserve"> the </w:t>
      </w:r>
      <w:r w:rsidRPr="00E46BB8">
        <w:t xml:space="preserve">American </w:t>
      </w:r>
      <w:r w:rsidR="009E097C">
        <w:t xml:space="preserve"> </w:t>
      </w:r>
      <w:r w:rsidRPr="00E46BB8">
        <w:t>Connection</w:t>
      </w:r>
      <w:r w:rsidR="008428AA">
        <w:t xml:space="preserve"> Project</w:t>
      </w:r>
      <w:r w:rsidRPr="00E46BB8">
        <w:t xml:space="preserve"> Broadband Coalition</w:t>
      </w:r>
      <w:r w:rsidR="00F36D47">
        <w:t xml:space="preserve"> (AC</w:t>
      </w:r>
      <w:r w:rsidR="009E097C">
        <w:t>P</w:t>
      </w:r>
      <w:r w:rsidR="00F36D47">
        <w:t>BC)</w:t>
      </w:r>
      <w:r w:rsidRPr="00E46BB8">
        <w:t xml:space="preserve"> </w:t>
      </w:r>
      <w:r w:rsidR="00F36D47">
        <w:t>a group</w:t>
      </w:r>
      <w:r w:rsidRPr="00E46BB8">
        <w:t xml:space="preserve"> committed to bridging the digital divide in </w:t>
      </w:r>
      <w:r w:rsidR="00F36D47">
        <w:t>this country</w:t>
      </w:r>
      <w:r w:rsidRPr="00E46BB8">
        <w:t>.</w:t>
      </w:r>
    </w:p>
    <w:p w14:paraId="784DDE94" w14:textId="7FEF1E85" w:rsidR="00742B63" w:rsidRPr="00A31957" w:rsidRDefault="00E46BB8" w:rsidP="00742B63">
      <w:r w:rsidRPr="00E46BB8">
        <w:rPr>
          <w:b/>
          <w:bCs/>
        </w:rPr>
        <w:br/>
      </w:r>
      <w:r w:rsidR="00F36D47">
        <w:t xml:space="preserve">“We felt compelled to become a part of this </w:t>
      </w:r>
      <w:r w:rsidR="007C1BF0">
        <w:t>group</w:t>
      </w:r>
      <w:r w:rsidR="00F36D47">
        <w:t xml:space="preserve"> not just because </w:t>
      </w:r>
      <w:r w:rsidR="00C42B18">
        <w:t>a good segment of our business serv</w:t>
      </w:r>
      <w:r w:rsidR="00742B63">
        <w:t>es</w:t>
      </w:r>
      <w:r w:rsidR="00C42B18">
        <w:t xml:space="preserve"> agricultur</w:t>
      </w:r>
      <w:r w:rsidR="00742B63">
        <w:t>al</w:t>
      </w:r>
      <w:r w:rsidR="007C1BF0">
        <w:t xml:space="preserve"> customers</w:t>
      </w:r>
      <w:r w:rsidR="00C42B18">
        <w:t xml:space="preserve">, but </w:t>
      </w:r>
      <w:r w:rsidR="00D0085C">
        <w:t>more so</w:t>
      </w:r>
      <w:r w:rsidR="00C42B18">
        <w:t xml:space="preserve"> </w:t>
      </w:r>
      <w:r w:rsidR="00F36D47">
        <w:t>because</w:t>
      </w:r>
      <w:r w:rsidR="007C1BF0">
        <w:t xml:space="preserve"> </w:t>
      </w:r>
      <w:r w:rsidR="00742B63">
        <w:t>this is who we are as a company,” he said.  “We have a philosophy simply called ‘The</w:t>
      </w:r>
      <w:r w:rsidR="00742B63" w:rsidRPr="00742B63">
        <w:t xml:space="preserve"> Topcon Way,</w:t>
      </w:r>
      <w:r w:rsidR="00742B63">
        <w:t>’</w:t>
      </w:r>
      <w:r w:rsidR="00742B63" w:rsidRPr="00742B63">
        <w:t xml:space="preserve"> </w:t>
      </w:r>
      <w:r w:rsidR="00742B63">
        <w:t xml:space="preserve">which says we are </w:t>
      </w:r>
      <w:r w:rsidR="00A31957">
        <w:t>commit</w:t>
      </w:r>
      <w:r w:rsidR="00742B63">
        <w:t xml:space="preserve">ted to </w:t>
      </w:r>
      <w:r w:rsidR="00742B63" w:rsidRPr="00A31957">
        <w:rPr>
          <w:rFonts w:hint="eastAsia"/>
        </w:rPr>
        <w:t>enrich</w:t>
      </w:r>
      <w:r w:rsidR="00A31957">
        <w:t>ing</w:t>
      </w:r>
      <w:r w:rsidR="00742B63" w:rsidRPr="00A31957">
        <w:rPr>
          <w:rFonts w:hint="eastAsia"/>
        </w:rPr>
        <w:t xml:space="preserve"> human life by solving societal challenges within</w:t>
      </w:r>
    </w:p>
    <w:p w14:paraId="23999BCC" w14:textId="5696C424" w:rsidR="00A31957" w:rsidRDefault="00742B63" w:rsidP="00E46BB8">
      <w:r w:rsidRPr="00742B63">
        <w:rPr>
          <w:rFonts w:hint="eastAsia"/>
        </w:rPr>
        <w:t>healthcare, agriculture and infrastructure.</w:t>
      </w:r>
      <w:r w:rsidR="00A31957">
        <w:t xml:space="preserve"> The match here couldn’t be better. By helping reduce the digital divide, we can improve lives — and more — through our precision ag-based solutions. Whether that means </w:t>
      </w:r>
      <w:r w:rsidRPr="00742B63">
        <w:t>reduc</w:t>
      </w:r>
      <w:r w:rsidR="00A31957">
        <w:t>ing</w:t>
      </w:r>
      <w:r w:rsidRPr="00742B63">
        <w:t xml:space="preserve"> </w:t>
      </w:r>
      <w:r w:rsidR="009E097C">
        <w:t>one’s</w:t>
      </w:r>
      <w:r w:rsidRPr="00742B63">
        <w:t xml:space="preserve"> carbon footprint</w:t>
      </w:r>
      <w:r w:rsidR="00A31957">
        <w:t xml:space="preserve"> by</w:t>
      </w:r>
      <w:r w:rsidRPr="00742B63">
        <w:t xml:space="preserve"> making </w:t>
      </w:r>
      <w:r w:rsidR="00A31957">
        <w:t>fewer</w:t>
      </w:r>
      <w:r w:rsidRPr="00742B63">
        <w:t xml:space="preserve"> trips in the field</w:t>
      </w:r>
      <w:r w:rsidR="004678A4">
        <w:t>;</w:t>
      </w:r>
      <w:r w:rsidRPr="00742B63">
        <w:t xml:space="preserve"> only applying what </w:t>
      </w:r>
      <w:r w:rsidR="009E097C">
        <w:t xml:space="preserve">is </w:t>
      </w:r>
      <w:r w:rsidRPr="00742B63">
        <w:t>need</w:t>
      </w:r>
      <w:r w:rsidR="009E097C">
        <w:t>ed</w:t>
      </w:r>
      <w:r w:rsidR="00A31957">
        <w:t>,</w:t>
      </w:r>
      <w:r w:rsidRPr="00742B63">
        <w:t xml:space="preserve"> where </w:t>
      </w:r>
      <w:r w:rsidR="00A31957">
        <w:t>it is needed</w:t>
      </w:r>
      <w:r w:rsidR="004678A4">
        <w:t>; whatever</w:t>
      </w:r>
      <w:r w:rsidR="00A31957">
        <w:t>, the issue of sustainability is addressed</w:t>
      </w:r>
      <w:r w:rsidR="009E097C">
        <w:t xml:space="preserve"> in a huge way</w:t>
      </w:r>
      <w:r w:rsidR="00A31957">
        <w:t>.”</w:t>
      </w:r>
    </w:p>
    <w:p w14:paraId="69536B6F" w14:textId="77777777" w:rsidR="00A31957" w:rsidRDefault="00A31957" w:rsidP="00E46BB8"/>
    <w:p w14:paraId="20001EC6" w14:textId="1E5F29A7" w:rsidR="00E46BB8" w:rsidRPr="00E46BB8" w:rsidRDefault="009E097C" w:rsidP="00E46BB8">
      <w:r>
        <w:lastRenderedPageBreak/>
        <w:t>The brainchild of</w:t>
      </w:r>
      <w:r w:rsidR="00E46BB8" w:rsidRPr="00E46BB8">
        <w:t> farmer-owned cooperative Land O’Lakes, Inc., the ACPBC advocate</w:t>
      </w:r>
      <w:r>
        <w:t>s</w:t>
      </w:r>
      <w:r w:rsidR="00E46BB8" w:rsidRPr="00E46BB8">
        <w:t xml:space="preserve"> for public and private sector investment to bring high-speed internet infrastructure to rural areas</w:t>
      </w:r>
      <w:r>
        <w:t xml:space="preserve">. </w:t>
      </w:r>
      <w:r w:rsidR="00441053">
        <w:t>When discussing the benefits of doing so, m</w:t>
      </w:r>
      <w:r>
        <w:t>aking precision agriculture accessible to a greater number of farmers</w:t>
      </w:r>
      <w:r w:rsidR="00AD2689">
        <w:t xml:space="preserve"> </w:t>
      </w:r>
      <w:r>
        <w:t xml:space="preserve">is just the tip of the </w:t>
      </w:r>
      <w:r w:rsidR="00441053">
        <w:t>iceberg. Distance learning and telemedicine are of equal importance. However</w:t>
      </w:r>
      <w:r>
        <w:t xml:space="preserve">, </w:t>
      </w:r>
      <w:r w:rsidR="00441053">
        <w:t>in light of</w:t>
      </w:r>
      <w:r>
        <w:t xml:space="preserve"> that $80 billion number mentioned above, </w:t>
      </w:r>
      <w:r w:rsidR="0020764C">
        <w:t xml:space="preserve">improving </w:t>
      </w:r>
      <w:proofErr w:type="spellStart"/>
      <w:r w:rsidR="0020764C">
        <w:t>connectability</w:t>
      </w:r>
      <w:proofErr w:type="spellEnd"/>
      <w:r w:rsidR="0020764C">
        <w:t xml:space="preserve"> for the American farmer</w:t>
      </w:r>
      <w:r>
        <w:t xml:space="preserve"> is </w:t>
      </w:r>
      <w:r w:rsidR="00441053">
        <w:t xml:space="preserve">undeniably </w:t>
      </w:r>
      <w:r>
        <w:t>an important one</w:t>
      </w:r>
      <w:r w:rsidR="004678A4">
        <w:t xml:space="preserve"> for the farmer and the economy as a whole</w:t>
      </w:r>
      <w:r>
        <w:t>.</w:t>
      </w:r>
    </w:p>
    <w:p w14:paraId="3C8B6B06" w14:textId="77777777" w:rsidR="009E097C" w:rsidRDefault="009E097C" w:rsidP="008535B0"/>
    <w:p w14:paraId="0E9F7CE0" w14:textId="4B29C2FB" w:rsidR="00441053" w:rsidRPr="00441053" w:rsidRDefault="00441053" w:rsidP="008535B0">
      <w:pPr>
        <w:rPr>
          <w:rFonts w:ascii="Impact" w:hAnsi="Impact"/>
          <w:sz w:val="28"/>
          <w:szCs w:val="28"/>
        </w:rPr>
      </w:pPr>
      <w:r w:rsidRPr="00441053">
        <w:rPr>
          <w:rFonts w:ascii="Impact" w:hAnsi="Impact"/>
          <w:sz w:val="28"/>
          <w:szCs w:val="28"/>
        </w:rPr>
        <w:t>Trace</w:t>
      </w:r>
      <w:r>
        <w:rPr>
          <w:rFonts w:ascii="Impact" w:hAnsi="Impact"/>
          <w:sz w:val="28"/>
          <w:szCs w:val="28"/>
        </w:rPr>
        <w:t xml:space="preserve"> Elements</w:t>
      </w:r>
    </w:p>
    <w:p w14:paraId="537E3FAD" w14:textId="582E887E" w:rsidR="0020764C" w:rsidRDefault="004678A4" w:rsidP="00F40BAD">
      <w:pPr>
        <w:ind w:right="-270"/>
      </w:pPr>
      <w:r>
        <w:t xml:space="preserve">Add to the list of benefits derived from a robust broadband presence, the issue of traceability. </w:t>
      </w:r>
      <w:r w:rsidR="00441053">
        <w:t>Though it has been on farmers’ radar for some time, traceability looms larger and larger today</w:t>
      </w:r>
      <w:r w:rsidR="0020764C">
        <w:t xml:space="preserve"> as processors, suppliers and consumers alike demand to know the genesis of their food supply. Issues like food recalls, organic verification, even </w:t>
      </w:r>
      <w:r w:rsidR="00EF084F">
        <w:t>establishing</w:t>
      </w:r>
      <w:r w:rsidR="0020764C" w:rsidRPr="0020764C">
        <w:t> </w:t>
      </w:r>
      <w:r w:rsidR="0020764C" w:rsidRPr="00EF084F">
        <w:t>preventative</w:t>
      </w:r>
      <w:r w:rsidR="0020764C" w:rsidRPr="0020764C">
        <w:t xml:space="preserve"> measures </w:t>
      </w:r>
      <w:r w:rsidR="0020764C" w:rsidRPr="004678A4">
        <w:rPr>
          <w:u w:val="single"/>
        </w:rPr>
        <w:t>after</w:t>
      </w:r>
      <w:r w:rsidR="0020764C" w:rsidRPr="0020764C">
        <w:t xml:space="preserve"> an incident</w:t>
      </w:r>
      <w:r w:rsidR="00EF084F">
        <w:t>, can be addressed through a solid traceability protocol</w:t>
      </w:r>
      <w:r w:rsidR="0020764C" w:rsidRPr="0020764C">
        <w:t>.</w:t>
      </w:r>
      <w:r w:rsidR="00EF084F">
        <w:t xml:space="preserve"> For the farmer, it can begin . . . at the beginning, according to Gomes.</w:t>
      </w:r>
    </w:p>
    <w:p w14:paraId="268EF691" w14:textId="77777777" w:rsidR="0090049C" w:rsidRDefault="0090049C" w:rsidP="0020764C">
      <w:pPr>
        <w:sectPr w:rsidR="0090049C" w:rsidSect="00BC45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76EE63A" w14:textId="06DEA5E5" w:rsidR="00EF084F" w:rsidRDefault="00EF084F" w:rsidP="0020764C"/>
    <w:p w14:paraId="70E65476" w14:textId="5DD88C0B" w:rsidR="006579CE" w:rsidRDefault="00EF084F" w:rsidP="00EF084F">
      <w:r>
        <w:t>“Traceability in agriculture can mean</w:t>
      </w:r>
      <w:r w:rsidRPr="00EF084F">
        <w:t xml:space="preserve"> being able to keep track of when </w:t>
      </w:r>
      <w:r>
        <w:t>a seed is planted</w:t>
      </w:r>
      <w:r w:rsidRPr="00EF084F">
        <w:t xml:space="preserve">, where </w:t>
      </w:r>
      <w:r>
        <w:t>it was</w:t>
      </w:r>
      <w:r w:rsidRPr="00EF084F">
        <w:t xml:space="preserve"> planted it</w:t>
      </w:r>
      <w:r>
        <w:t>,</w:t>
      </w:r>
      <w:r w:rsidRPr="00EF084F">
        <w:t xml:space="preserve"> being able to prove a GMO </w:t>
      </w:r>
      <w:r w:rsidR="004678A4">
        <w:t xml:space="preserve">seed </w:t>
      </w:r>
      <w:r w:rsidRPr="00EF084F">
        <w:t>from a non-GMO</w:t>
      </w:r>
      <w:r w:rsidR="004678A4">
        <w:t xml:space="preserve"> one</w:t>
      </w:r>
      <w:r>
        <w:t>,</w:t>
      </w:r>
      <w:r w:rsidR="002229FB">
        <w:t xml:space="preserve"> and far more</w:t>
      </w:r>
      <w:r>
        <w:t>” he said</w:t>
      </w:r>
      <w:r w:rsidRPr="00EF084F">
        <w:t xml:space="preserve">. </w:t>
      </w:r>
      <w:r>
        <w:t>“It can also mean b</w:t>
      </w:r>
      <w:r w:rsidRPr="00EF084F">
        <w:t xml:space="preserve">eing able to show that </w:t>
      </w:r>
      <w:r>
        <w:t>the crop was</w:t>
      </w:r>
      <w:r w:rsidRPr="00EF084F">
        <w:t xml:space="preserve"> farmed in a very reasonable way, </w:t>
      </w:r>
      <w:r>
        <w:t>using</w:t>
      </w:r>
      <w:r w:rsidRPr="00EF084F">
        <w:t xml:space="preserve"> the right materials. </w:t>
      </w:r>
      <w:r>
        <w:t xml:space="preserve">We </w:t>
      </w:r>
      <w:r w:rsidR="002229FB">
        <w:t>are already doing that for</w:t>
      </w:r>
      <w:r>
        <w:t xml:space="preserve"> customers</w:t>
      </w:r>
      <w:r w:rsidRPr="00EF084F">
        <w:t xml:space="preserve"> using our </w:t>
      </w:r>
      <w:proofErr w:type="spellStart"/>
      <w:r w:rsidRPr="00EF084F">
        <w:t>CropSpec</w:t>
      </w:r>
      <w:proofErr w:type="spellEnd"/>
      <w:r w:rsidRPr="00EF084F">
        <w:t xml:space="preserve"> technology</w:t>
      </w:r>
      <w:r w:rsidR="002229FB">
        <w:t xml:space="preserve">. </w:t>
      </w:r>
      <w:proofErr w:type="spellStart"/>
      <w:r w:rsidR="002229FB">
        <w:t>CropSpec</w:t>
      </w:r>
      <w:proofErr w:type="spellEnd"/>
      <w:r w:rsidR="002229FB">
        <w:t xml:space="preserve"> is a solution that uses a </w:t>
      </w:r>
      <w:r w:rsidRPr="00EF084F">
        <w:t>reflect</w:t>
      </w:r>
      <w:r w:rsidR="008428AA">
        <w:t>ance -based</w:t>
      </w:r>
      <w:r w:rsidRPr="00EF084F">
        <w:t xml:space="preserve">- sensor </w:t>
      </w:r>
      <w:r w:rsidR="002229FB">
        <w:t>to</w:t>
      </w:r>
      <w:r w:rsidRPr="00EF084F">
        <w:t xml:space="preserve"> </w:t>
      </w:r>
      <w:r w:rsidR="00172B43">
        <w:t>identif</w:t>
      </w:r>
      <w:r w:rsidR="002229FB">
        <w:t>y</w:t>
      </w:r>
      <w:r w:rsidRPr="00EF084F">
        <w:t xml:space="preserve"> greenness in the plant</w:t>
      </w:r>
      <w:r>
        <w:t xml:space="preserve">. That color </w:t>
      </w:r>
      <w:r w:rsidRPr="00EF084F">
        <w:t xml:space="preserve">correlates to </w:t>
      </w:r>
      <w:r w:rsidR="002229FB">
        <w:t xml:space="preserve">the level of </w:t>
      </w:r>
      <w:r w:rsidRPr="00EF084F">
        <w:t>chlorophyl</w:t>
      </w:r>
      <w:r w:rsidR="0025252C">
        <w:t xml:space="preserve"> or the inverse as crop stress</w:t>
      </w:r>
      <w:r w:rsidRPr="00EF084F">
        <w:t>, which</w:t>
      </w:r>
      <w:r>
        <w:t xml:space="preserve">, in turn, </w:t>
      </w:r>
      <w:r w:rsidR="002229FB">
        <w:t>shows</w:t>
      </w:r>
      <w:r w:rsidRPr="00EF084F">
        <w:t xml:space="preserve"> how much nitrogen (fertilizer)</w:t>
      </w:r>
      <w:r w:rsidR="0025252C">
        <w:t xml:space="preserve"> or other material</w:t>
      </w:r>
      <w:r w:rsidRPr="00EF084F">
        <w:t xml:space="preserve"> </w:t>
      </w:r>
      <w:r w:rsidR="002E3A9F">
        <w:t>needs to be</w:t>
      </w:r>
      <w:r w:rsidRPr="00EF084F">
        <w:t xml:space="preserve"> applied</w:t>
      </w:r>
      <w:r w:rsidR="0025252C">
        <w:t>, depending upon the crop and maturity level</w:t>
      </w:r>
      <w:r w:rsidRPr="00EF084F">
        <w:t xml:space="preserve">. </w:t>
      </w:r>
      <w:r w:rsidR="00172B43">
        <w:t>Because w</w:t>
      </w:r>
      <w:r w:rsidRPr="00EF084F">
        <w:t>e also creat</w:t>
      </w:r>
      <w:r>
        <w:t>e</w:t>
      </w:r>
      <w:r w:rsidRPr="00EF084F">
        <w:t xml:space="preserve"> a map of what</w:t>
      </w:r>
      <w:r>
        <w:t>’s been</w:t>
      </w:r>
      <w:r w:rsidRPr="00EF084F">
        <w:t xml:space="preserve"> applied and where</w:t>
      </w:r>
      <w:r>
        <w:t xml:space="preserve">, </w:t>
      </w:r>
      <w:r w:rsidRPr="00EF084F">
        <w:t xml:space="preserve">compliance </w:t>
      </w:r>
      <w:r w:rsidR="00172B43">
        <w:t>and verification become much easier</w:t>
      </w:r>
      <w:r w:rsidRPr="00EF084F">
        <w:t>.</w:t>
      </w:r>
      <w:r w:rsidR="006579CE">
        <w:t>”</w:t>
      </w:r>
    </w:p>
    <w:p w14:paraId="5FB7AF1C" w14:textId="77777777" w:rsidR="006579CE" w:rsidRDefault="006579CE" w:rsidP="00EF084F"/>
    <w:p w14:paraId="4816B229" w14:textId="36B4197D" w:rsidR="002229FB" w:rsidRPr="002229FB" w:rsidRDefault="008B2632" w:rsidP="00EF084F">
      <w:pPr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Up to the Challenge</w:t>
      </w:r>
    </w:p>
    <w:p w14:paraId="1766FE56" w14:textId="492FC148" w:rsidR="00E22D83" w:rsidRDefault="00172B43" w:rsidP="00EF084F">
      <w:r>
        <w:lastRenderedPageBreak/>
        <w:t xml:space="preserve">At the heart of </w:t>
      </w:r>
      <w:r w:rsidR="00E22D83">
        <w:t>all this</w:t>
      </w:r>
      <w:r>
        <w:t xml:space="preserve">, however, is data, </w:t>
      </w:r>
      <w:r w:rsidR="006036AE">
        <w:t>which</w:t>
      </w:r>
      <w:r w:rsidR="004678A4">
        <w:t>, once again,</w:t>
      </w:r>
      <w:r>
        <w:t xml:space="preserve"> demands bandwidth.</w:t>
      </w:r>
      <w:r w:rsidR="00E22D83">
        <w:t xml:space="preserve"> And while the deck right now </w:t>
      </w:r>
      <w:r w:rsidR="006036AE">
        <w:t>seems</w:t>
      </w:r>
      <w:r w:rsidR="00E22D83">
        <w:t xml:space="preserve"> stacked against rural America, efforts like the ACPBC are working to change that</w:t>
      </w:r>
      <w:r w:rsidR="006036AE">
        <w:t>, according to Gomes</w:t>
      </w:r>
      <w:r w:rsidR="00E22D83">
        <w:t>.</w:t>
      </w:r>
    </w:p>
    <w:p w14:paraId="13B1D4A8" w14:textId="2837ECE7" w:rsidR="00656B3E" w:rsidRDefault="00656B3E" w:rsidP="00EF084F"/>
    <w:p w14:paraId="4E989F6D" w14:textId="58E054CB" w:rsidR="0090049C" w:rsidRDefault="00393221" w:rsidP="0090049C">
      <w:pPr>
        <w:ind w:right="-180"/>
        <w:sectPr w:rsidR="0090049C" w:rsidSect="0090049C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“</w:t>
      </w:r>
      <w:r w:rsidR="00656B3E" w:rsidRPr="00656B3E">
        <w:t xml:space="preserve">Today, adequate </w:t>
      </w:r>
      <w:r w:rsidR="00656B3E">
        <w:t>broadband</w:t>
      </w:r>
      <w:r w:rsidR="00656B3E" w:rsidRPr="00656B3E">
        <w:t xml:space="preserve"> is </w:t>
      </w:r>
      <w:r w:rsidR="00656B3E">
        <w:t xml:space="preserve">defined as </w:t>
      </w:r>
      <w:r w:rsidR="00656B3E" w:rsidRPr="00656B3E">
        <w:t xml:space="preserve">25 </w:t>
      </w:r>
      <w:proofErr w:type="spellStart"/>
      <w:r w:rsidR="00656B3E" w:rsidRPr="00656B3E">
        <w:t>mps</w:t>
      </w:r>
      <w:proofErr w:type="spellEnd"/>
      <w:r w:rsidR="00656B3E" w:rsidRPr="00656B3E">
        <w:t xml:space="preserve"> download, 3</w:t>
      </w:r>
      <w:r w:rsidR="00656B3E">
        <w:t xml:space="preserve"> </w:t>
      </w:r>
      <w:proofErr w:type="spellStart"/>
      <w:r w:rsidR="00656B3E" w:rsidRPr="00656B3E">
        <w:t>mps</w:t>
      </w:r>
      <w:proofErr w:type="spellEnd"/>
      <w:r w:rsidR="00656B3E" w:rsidRPr="00656B3E">
        <w:t xml:space="preserve"> upload</w:t>
      </w:r>
      <w:r w:rsidR="00656B3E">
        <w:t xml:space="preserve"> — roughly an 8:1 ratio,” he said. “While that might be </w:t>
      </w:r>
      <w:r w:rsidR="00656B3E" w:rsidRPr="00656B3E">
        <w:t xml:space="preserve">great for watching Netflix, </w:t>
      </w:r>
      <w:r w:rsidR="00656B3E">
        <w:t>it’s certainly</w:t>
      </w:r>
      <w:r w:rsidR="00656B3E" w:rsidRPr="00656B3E">
        <w:t xml:space="preserve"> not </w:t>
      </w:r>
      <w:r>
        <w:t xml:space="preserve">ideal </w:t>
      </w:r>
      <w:r w:rsidR="00656B3E">
        <w:t>for someone who needs to</w:t>
      </w:r>
      <w:r w:rsidR="00656B3E" w:rsidRPr="00656B3E">
        <w:t xml:space="preserve"> Zoom</w:t>
      </w:r>
      <w:r w:rsidR="00656B3E">
        <w:t xml:space="preserve"> for business</w:t>
      </w:r>
      <w:r w:rsidR="002229FB">
        <w:t>,</w:t>
      </w:r>
      <w:r w:rsidR="00656B3E" w:rsidRPr="00656B3E">
        <w:t xml:space="preserve"> have a telemedicine session</w:t>
      </w:r>
      <w:r w:rsidR="002229FB">
        <w:t>, or do crop price marketing from the field. For that, t</w:t>
      </w:r>
      <w:r w:rsidR="00656B3E">
        <w:t>hey need</w:t>
      </w:r>
      <w:r w:rsidR="00656B3E" w:rsidRPr="00656B3E">
        <w:t xml:space="preserve"> symmetry of service</w:t>
      </w:r>
      <w:r w:rsidR="002229FB">
        <w:t xml:space="preserve"> — </w:t>
      </w:r>
      <w:r w:rsidR="0025252C">
        <w:t xml:space="preserve">near </w:t>
      </w:r>
      <w:r w:rsidR="002229FB">
        <w:t>equal upload and download speeds</w:t>
      </w:r>
      <w:r w:rsidR="00656B3E" w:rsidRPr="00656B3E">
        <w:t>.</w:t>
      </w:r>
      <w:r w:rsidR="00656B3E">
        <w:t xml:space="preserve"> It’s important to remember that we’ve </w:t>
      </w:r>
      <w:r w:rsidR="00656B3E" w:rsidRPr="00656B3E">
        <w:t xml:space="preserve">solved problems </w:t>
      </w:r>
      <w:r>
        <w:t>bigger than</w:t>
      </w:r>
      <w:r w:rsidR="00656B3E" w:rsidRPr="00656B3E">
        <w:t xml:space="preserve"> this before: the electrification problem after </w:t>
      </w:r>
      <w:r w:rsidR="00DC2AA7">
        <w:t>the first World War</w:t>
      </w:r>
      <w:r w:rsidR="00AD2689">
        <w:t>;</w:t>
      </w:r>
      <w:r w:rsidR="00AD2689" w:rsidRPr="00656B3E">
        <w:t xml:space="preserve"> </w:t>
      </w:r>
      <w:r w:rsidR="00656B3E" w:rsidRPr="00656B3E">
        <w:t>the communication problem post-WW</w:t>
      </w:r>
      <w:r w:rsidR="00DC2AA7">
        <w:t xml:space="preserve"> </w:t>
      </w:r>
      <w:r w:rsidR="00656B3E" w:rsidRPr="00656B3E">
        <w:t>II; the Interstate highway system in the ‘50s</w:t>
      </w:r>
      <w:r w:rsidR="00DC2AA7">
        <w:t>, for example.</w:t>
      </w:r>
      <w:r w:rsidR="00656B3E" w:rsidRPr="00656B3E">
        <w:t xml:space="preserve"> The Coalition is trying to put a magnifying glass on this </w:t>
      </w:r>
      <w:r w:rsidR="00DF2AB5">
        <w:t>issue and its impact on</w:t>
      </w:r>
      <w:r w:rsidR="00656B3E" w:rsidRPr="00656B3E">
        <w:t xml:space="preserve"> </w:t>
      </w:r>
      <w:r w:rsidR="00DF2AB5">
        <w:t xml:space="preserve">education, </w:t>
      </w:r>
      <w:r w:rsidR="00656B3E" w:rsidRPr="00656B3E">
        <w:t>medicine</w:t>
      </w:r>
      <w:r w:rsidR="00656B3E">
        <w:t>,</w:t>
      </w:r>
      <w:r w:rsidR="00656B3E" w:rsidRPr="00656B3E">
        <w:t xml:space="preserve"> ag</w:t>
      </w:r>
      <w:r w:rsidR="00656B3E">
        <w:t>riculture</w:t>
      </w:r>
      <w:r w:rsidR="00DF2AB5">
        <w:t>, etc.</w:t>
      </w:r>
      <w:r w:rsidR="00656B3E" w:rsidRPr="00656B3E">
        <w:t xml:space="preserve"> It happens to be led by L</w:t>
      </w:r>
      <w:r w:rsidR="00656B3E">
        <w:t>and O’ Lakes</w:t>
      </w:r>
      <w:r w:rsidR="00656B3E" w:rsidRPr="00656B3E">
        <w:t xml:space="preserve"> because they have </w:t>
      </w:r>
      <w:r w:rsidR="00DF2AB5">
        <w:t xml:space="preserve">such </w:t>
      </w:r>
      <w:r w:rsidR="00656B3E" w:rsidRPr="00656B3E">
        <w:t xml:space="preserve">a </w:t>
      </w:r>
      <w:r w:rsidR="002229FB">
        <w:t>huge</w:t>
      </w:r>
      <w:r w:rsidR="00656B3E" w:rsidRPr="00656B3E">
        <w:t xml:space="preserve"> footprint in </w:t>
      </w:r>
      <w:r w:rsidR="00DF2AB5">
        <w:t>rural America b</w:t>
      </w:r>
      <w:r w:rsidR="00656B3E" w:rsidRPr="00656B3E">
        <w:t>ut th</w:t>
      </w:r>
      <w:r w:rsidR="00DF2AB5">
        <w:t>e number</w:t>
      </w:r>
      <w:r w:rsidR="00656B3E" w:rsidRPr="00656B3E">
        <w:t xml:space="preserve"> of hospitals, schools, </w:t>
      </w:r>
      <w:r w:rsidR="00DF2AB5">
        <w:t>and companies like Topcon</w:t>
      </w:r>
      <w:r>
        <w:t xml:space="preserve"> who are actively involved</w:t>
      </w:r>
      <w:r w:rsidR="00DF2AB5">
        <w:t>, is growing at an amazing rate</w:t>
      </w:r>
      <w:r w:rsidR="00656B3E" w:rsidRPr="00656B3E">
        <w:t xml:space="preserve">. </w:t>
      </w:r>
    </w:p>
    <w:p w14:paraId="6B2C7211" w14:textId="5E250E0B" w:rsidR="00656B3E" w:rsidRPr="00656B3E" w:rsidRDefault="00656B3E" w:rsidP="00656B3E"/>
    <w:p w14:paraId="6A776B33" w14:textId="0258848F" w:rsidR="002229FB" w:rsidRPr="002229FB" w:rsidRDefault="002229FB" w:rsidP="00656B3E">
      <w:pPr>
        <w:rPr>
          <w:rFonts w:ascii="Impact" w:hAnsi="Impact"/>
          <w:sz w:val="28"/>
          <w:szCs w:val="28"/>
        </w:rPr>
      </w:pPr>
      <w:r w:rsidRPr="002229FB">
        <w:rPr>
          <w:rFonts w:ascii="Impact" w:hAnsi="Impact"/>
          <w:sz w:val="28"/>
          <w:szCs w:val="28"/>
        </w:rPr>
        <w:t>Politically Correct</w:t>
      </w:r>
    </w:p>
    <w:p w14:paraId="2320E3F3" w14:textId="2C3256F9" w:rsidR="00656B3E" w:rsidRPr="00656B3E" w:rsidRDefault="00DF2AB5" w:rsidP="00656B3E">
      <w:r>
        <w:t>In this time of rampant political polarization, one might be surprised to hear that t</w:t>
      </w:r>
      <w:r w:rsidRPr="00656B3E">
        <w:t xml:space="preserve">he need for </w:t>
      </w:r>
      <w:r>
        <w:t xml:space="preserve">improved </w:t>
      </w:r>
      <w:r w:rsidR="00393221">
        <w:t xml:space="preserve">rural </w:t>
      </w:r>
      <w:r>
        <w:t>broadband</w:t>
      </w:r>
      <w:r w:rsidRPr="00656B3E">
        <w:t xml:space="preserve"> and connectivity has enjoyed bipartisan support. </w:t>
      </w:r>
      <w:r w:rsidR="00152D19">
        <w:t>Members of Congress are recognizing t</w:t>
      </w:r>
      <w:r w:rsidR="00152D19" w:rsidRPr="00656B3E">
        <w:t xml:space="preserve">his not </w:t>
      </w:r>
      <w:r w:rsidR="00152D19">
        <w:t xml:space="preserve">as </w:t>
      </w:r>
      <w:r w:rsidR="00152D19" w:rsidRPr="00656B3E">
        <w:t xml:space="preserve">a </w:t>
      </w:r>
      <w:r w:rsidR="00152D19">
        <w:t>“</w:t>
      </w:r>
      <w:r w:rsidR="00293C63">
        <w:t>Red</w:t>
      </w:r>
      <w:r w:rsidR="00152D19">
        <w:t>”</w:t>
      </w:r>
      <w:r w:rsidR="00152D19" w:rsidRPr="00656B3E">
        <w:t xml:space="preserve"> or </w:t>
      </w:r>
      <w:r w:rsidR="00152D19">
        <w:t>“</w:t>
      </w:r>
      <w:r w:rsidR="00293C63">
        <w:t>Blue</w:t>
      </w:r>
      <w:r w:rsidR="00152D19">
        <w:t>”</w:t>
      </w:r>
      <w:r w:rsidR="00152D19" w:rsidRPr="00656B3E">
        <w:t xml:space="preserve"> problem</w:t>
      </w:r>
      <w:r w:rsidR="00152D19">
        <w:t xml:space="preserve"> but rather as</w:t>
      </w:r>
      <w:r w:rsidR="00152D19" w:rsidRPr="00656B3E">
        <w:t xml:space="preserve"> an American problem.</w:t>
      </w:r>
      <w:r w:rsidR="00152D19">
        <w:t xml:space="preserve"> </w:t>
      </w:r>
    </w:p>
    <w:p w14:paraId="0053BACE" w14:textId="77777777" w:rsidR="00656B3E" w:rsidRPr="00656B3E" w:rsidRDefault="00656B3E" w:rsidP="00656B3E"/>
    <w:p w14:paraId="7B3329BB" w14:textId="4225A2B3" w:rsidR="00656B3E" w:rsidRDefault="00393221" w:rsidP="001355E1">
      <w:r>
        <w:t>“That really should</w:t>
      </w:r>
      <w:r w:rsidR="00DF4572">
        <w:t>n’t</w:t>
      </w:r>
      <w:r>
        <w:t xml:space="preserve"> be surprising,” said Gomes. “</w:t>
      </w:r>
      <w:r w:rsidR="00656B3E" w:rsidRPr="00656B3E">
        <w:t>Improv</w:t>
      </w:r>
      <w:r>
        <w:t>ing</w:t>
      </w:r>
      <w:r w:rsidR="00656B3E" w:rsidRPr="00656B3E">
        <w:t xml:space="preserve"> </w:t>
      </w:r>
      <w:r>
        <w:t>broadband</w:t>
      </w:r>
      <w:r w:rsidR="00656B3E" w:rsidRPr="00656B3E">
        <w:t xml:space="preserve"> connectivity </w:t>
      </w:r>
      <w:r w:rsidR="001355E1">
        <w:t xml:space="preserve">can </w:t>
      </w:r>
      <w:r w:rsidR="00656B3E" w:rsidRPr="00656B3E">
        <w:t xml:space="preserve">help make us </w:t>
      </w:r>
      <w:r w:rsidR="001355E1">
        <w:t xml:space="preserve">much </w:t>
      </w:r>
      <w:r w:rsidR="00656B3E" w:rsidRPr="00656B3E">
        <w:t xml:space="preserve">stronger economically, so it enjoys support across the </w:t>
      </w:r>
      <w:r w:rsidR="00293C63">
        <w:t xml:space="preserve">political </w:t>
      </w:r>
      <w:r w:rsidR="00656B3E" w:rsidRPr="00656B3E">
        <w:t>spectrum.</w:t>
      </w:r>
      <w:r>
        <w:t xml:space="preserve"> “When people are presented with anecdotal evidence that farmers are paying their local co-op to manage their data</w:t>
      </w:r>
      <w:r w:rsidR="00DF4572">
        <w:t>, or others are forced to drive into town to access wi-fi from a local fast-food chain</w:t>
      </w:r>
      <w:r w:rsidR="0025252C">
        <w:t xml:space="preserve"> or Tractor Supply retail location</w:t>
      </w:r>
      <w:r w:rsidR="00DF4572">
        <w:t xml:space="preserve">, it hits home how serious the issue is. </w:t>
      </w:r>
      <w:r w:rsidR="00293C63">
        <w:t>K</w:t>
      </w:r>
      <w:r w:rsidR="002229FB">
        <w:t>nowing</w:t>
      </w:r>
      <w:r w:rsidR="00656B3E" w:rsidRPr="00656B3E">
        <w:t xml:space="preserve"> what </w:t>
      </w:r>
      <w:r w:rsidR="00293C63">
        <w:t>Topcon has</w:t>
      </w:r>
      <w:r w:rsidR="00656B3E" w:rsidRPr="00656B3E">
        <w:t xml:space="preserve"> done </w:t>
      </w:r>
      <w:r w:rsidR="00293C63">
        <w:t xml:space="preserve">in construction </w:t>
      </w:r>
      <w:r w:rsidR="00656B3E" w:rsidRPr="00656B3E">
        <w:t xml:space="preserve">to streamline </w:t>
      </w:r>
      <w:r w:rsidR="00DF4572">
        <w:t xml:space="preserve">the workflow </w:t>
      </w:r>
      <w:r w:rsidR="00656B3E" w:rsidRPr="00656B3E">
        <w:t xml:space="preserve">and create opportunities, </w:t>
      </w:r>
      <w:r w:rsidR="00DF4572">
        <w:t>it’s exciting to</w:t>
      </w:r>
      <w:r w:rsidR="00656B3E" w:rsidRPr="00656B3E">
        <w:t xml:space="preserve"> see </w:t>
      </w:r>
      <w:r w:rsidR="00DF4572">
        <w:t>the</w:t>
      </w:r>
      <w:r w:rsidR="00656B3E" w:rsidRPr="00656B3E">
        <w:t xml:space="preserve"> </w:t>
      </w:r>
      <w:r w:rsidR="00293C63">
        <w:t>possibilities that exist</w:t>
      </w:r>
      <w:r w:rsidR="00DF4572">
        <w:t xml:space="preserve"> in precision ag</w:t>
      </w:r>
      <w:r w:rsidR="00293C63">
        <w:t>. W</w:t>
      </w:r>
      <w:r w:rsidR="002229FB">
        <w:t>ith</w:t>
      </w:r>
      <w:r w:rsidR="0090049C">
        <w:t xml:space="preserve"> the right infrastructure</w:t>
      </w:r>
      <w:r w:rsidR="002229FB">
        <w:t xml:space="preserve"> in place, the changes will be dramatic</w:t>
      </w:r>
      <w:r w:rsidR="00293C63">
        <w:t xml:space="preserve"> and impactful</w:t>
      </w:r>
      <w:r w:rsidR="0090049C">
        <w:t xml:space="preserve">. </w:t>
      </w:r>
      <w:r w:rsidR="001355E1">
        <w:t xml:space="preserve">I’m grateful we’re </w:t>
      </w:r>
      <w:r w:rsidR="00BF41C9">
        <w:t xml:space="preserve">playing </w:t>
      </w:r>
      <w:r w:rsidR="001355E1">
        <w:t xml:space="preserve">a </w:t>
      </w:r>
      <w:r w:rsidR="00BF41C9">
        <w:t xml:space="preserve">key </w:t>
      </w:r>
      <w:r w:rsidR="001355E1">
        <w:t xml:space="preserve">part </w:t>
      </w:r>
      <w:r w:rsidR="00BF41C9">
        <w:t>in</w:t>
      </w:r>
      <w:r w:rsidR="001355E1">
        <w:t xml:space="preserve"> </w:t>
      </w:r>
      <w:r w:rsidR="00293C63">
        <w:t>helping make it happen</w:t>
      </w:r>
      <w:r w:rsidR="001355E1">
        <w:t>.”</w:t>
      </w:r>
    </w:p>
    <w:p w14:paraId="522F28A2" w14:textId="71C217BE" w:rsidR="0090049C" w:rsidRPr="00656B3E" w:rsidRDefault="0090049C" w:rsidP="0090049C">
      <w:pPr>
        <w:jc w:val="center"/>
      </w:pPr>
      <w:r>
        <w:lastRenderedPageBreak/>
        <w:t># # #</w:t>
      </w:r>
    </w:p>
    <w:p w14:paraId="101B5454" w14:textId="268C1308" w:rsidR="00BC1988" w:rsidRDefault="00BC1988" w:rsidP="00BB656A"/>
    <w:sectPr w:rsidR="00BC1988" w:rsidSect="0090049C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C323" w14:textId="77777777" w:rsidR="00D16E76" w:rsidRDefault="00D16E76" w:rsidP="00BC457A">
      <w:pPr>
        <w:spacing w:line="240" w:lineRule="auto"/>
      </w:pPr>
      <w:r>
        <w:separator/>
      </w:r>
    </w:p>
  </w:endnote>
  <w:endnote w:type="continuationSeparator" w:id="0">
    <w:p w14:paraId="365BEB2B" w14:textId="77777777" w:rsidR="00D16E76" w:rsidRDefault="00D16E76" w:rsidP="00BC4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062B" w14:textId="77777777" w:rsidR="0025252C" w:rsidRDefault="00252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A651" w14:textId="77777777" w:rsidR="00BC457A" w:rsidRDefault="00BC457A" w:rsidP="00BC457A">
    <w:pPr>
      <w:pStyle w:val="Footer"/>
      <w:jc w:val="center"/>
    </w:pPr>
    <w:r>
      <w:t>MORE</w:t>
    </w:r>
  </w:p>
  <w:p w14:paraId="05B19133" w14:textId="77777777" w:rsidR="00BC457A" w:rsidRDefault="00BC457A" w:rsidP="00BC457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40EC" w14:textId="77777777" w:rsidR="00BC457A" w:rsidRDefault="00BC457A" w:rsidP="00BC457A">
    <w:pPr>
      <w:pStyle w:val="Footer"/>
      <w:jc w:val="center"/>
    </w:pPr>
    <w:r>
      <w:t>MORE</w:t>
    </w:r>
  </w:p>
  <w:p w14:paraId="3D280A43" w14:textId="77777777" w:rsidR="00BC457A" w:rsidRDefault="00BC457A" w:rsidP="00BC457A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3AAE" w14:textId="2D811B7D" w:rsidR="0090049C" w:rsidRDefault="0090049C" w:rsidP="00BC457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6EF0" w14:textId="77777777" w:rsidR="00D16E76" w:rsidRDefault="00D16E76" w:rsidP="00BC457A">
      <w:pPr>
        <w:spacing w:line="240" w:lineRule="auto"/>
      </w:pPr>
      <w:r>
        <w:separator/>
      </w:r>
    </w:p>
  </w:footnote>
  <w:footnote w:type="continuationSeparator" w:id="0">
    <w:p w14:paraId="0364FEE0" w14:textId="77777777" w:rsidR="00D16E76" w:rsidRDefault="00D16E76" w:rsidP="00BC45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355E" w14:textId="77777777" w:rsidR="0025252C" w:rsidRDefault="00252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2438" w14:textId="3DC077E6" w:rsidR="00BC457A" w:rsidRPr="00BC457A" w:rsidRDefault="00BC457A">
    <w:pPr>
      <w:pStyle w:val="Header"/>
      <w:rPr>
        <w:b/>
        <w:bCs/>
      </w:rPr>
    </w:pPr>
    <w:r w:rsidRPr="00BC457A">
      <w:rPr>
        <w:b/>
        <w:bCs/>
      </w:rPr>
      <w:t>TOP — Digital Divide</w:t>
    </w:r>
  </w:p>
  <w:p w14:paraId="1BC47A6A" w14:textId="575219AB" w:rsidR="00BC457A" w:rsidRDefault="00BC457A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5</w:t>
    </w:r>
  </w:p>
  <w:p w14:paraId="03AF9B7A" w14:textId="77777777" w:rsidR="00BC457A" w:rsidRDefault="00BC4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EAD9" w14:textId="3D3AC45A" w:rsidR="00BC457A" w:rsidRDefault="00BC457A" w:rsidP="00BC457A">
    <w:pPr>
      <w:pStyle w:val="Header"/>
      <w:ind w:left="-270"/>
    </w:pPr>
    <w:r>
      <w:rPr>
        <w:noProof/>
      </w:rPr>
      <w:drawing>
        <wp:inline distT="0" distB="0" distL="0" distR="0" wp14:anchorId="128B9806" wp14:editId="680BA683">
          <wp:extent cx="6102927" cy="1398270"/>
          <wp:effectExtent l="0" t="0" r="6350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306" cy="1399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97"/>
    <w:rsid w:val="00012D88"/>
    <w:rsid w:val="001355E1"/>
    <w:rsid w:val="00152D19"/>
    <w:rsid w:val="00172B43"/>
    <w:rsid w:val="00183897"/>
    <w:rsid w:val="001A7E14"/>
    <w:rsid w:val="001E099D"/>
    <w:rsid w:val="001E3E09"/>
    <w:rsid w:val="0020764C"/>
    <w:rsid w:val="002229FB"/>
    <w:rsid w:val="0025252C"/>
    <w:rsid w:val="00280ED3"/>
    <w:rsid w:val="00293C63"/>
    <w:rsid w:val="0029723E"/>
    <w:rsid w:val="002D7CDE"/>
    <w:rsid w:val="002E3A9F"/>
    <w:rsid w:val="002E47A7"/>
    <w:rsid w:val="002F0761"/>
    <w:rsid w:val="00393221"/>
    <w:rsid w:val="003A6708"/>
    <w:rsid w:val="003F1832"/>
    <w:rsid w:val="00441053"/>
    <w:rsid w:val="004678A4"/>
    <w:rsid w:val="00473D82"/>
    <w:rsid w:val="004A55A7"/>
    <w:rsid w:val="005365D0"/>
    <w:rsid w:val="005C6D91"/>
    <w:rsid w:val="005E34DA"/>
    <w:rsid w:val="006036AE"/>
    <w:rsid w:val="00604EC2"/>
    <w:rsid w:val="00637B08"/>
    <w:rsid w:val="00656B3E"/>
    <w:rsid w:val="006579CE"/>
    <w:rsid w:val="00682DB4"/>
    <w:rsid w:val="00705710"/>
    <w:rsid w:val="007401D1"/>
    <w:rsid w:val="00742B63"/>
    <w:rsid w:val="0078603D"/>
    <w:rsid w:val="00793FC3"/>
    <w:rsid w:val="007C1BF0"/>
    <w:rsid w:val="00804204"/>
    <w:rsid w:val="008428AA"/>
    <w:rsid w:val="008535B0"/>
    <w:rsid w:val="008B2632"/>
    <w:rsid w:val="0090049C"/>
    <w:rsid w:val="00945B72"/>
    <w:rsid w:val="00951ADA"/>
    <w:rsid w:val="0095227A"/>
    <w:rsid w:val="009656D6"/>
    <w:rsid w:val="009B7DF2"/>
    <w:rsid w:val="009E097C"/>
    <w:rsid w:val="00A13E42"/>
    <w:rsid w:val="00A31957"/>
    <w:rsid w:val="00A94D83"/>
    <w:rsid w:val="00AD2689"/>
    <w:rsid w:val="00B329F0"/>
    <w:rsid w:val="00B37C2A"/>
    <w:rsid w:val="00B52ED2"/>
    <w:rsid w:val="00BB656A"/>
    <w:rsid w:val="00BC1988"/>
    <w:rsid w:val="00BC457A"/>
    <w:rsid w:val="00BC6385"/>
    <w:rsid w:val="00BD6674"/>
    <w:rsid w:val="00BF41C9"/>
    <w:rsid w:val="00C27630"/>
    <w:rsid w:val="00C42B18"/>
    <w:rsid w:val="00C60779"/>
    <w:rsid w:val="00CA1D23"/>
    <w:rsid w:val="00D0085C"/>
    <w:rsid w:val="00D16E76"/>
    <w:rsid w:val="00DB75E4"/>
    <w:rsid w:val="00DC2AA7"/>
    <w:rsid w:val="00DF099D"/>
    <w:rsid w:val="00DF2AB5"/>
    <w:rsid w:val="00DF2B72"/>
    <w:rsid w:val="00DF4572"/>
    <w:rsid w:val="00E22D83"/>
    <w:rsid w:val="00E419A9"/>
    <w:rsid w:val="00E46BB8"/>
    <w:rsid w:val="00EA2FD4"/>
    <w:rsid w:val="00EB6AC8"/>
    <w:rsid w:val="00EF084F"/>
    <w:rsid w:val="00F02D57"/>
    <w:rsid w:val="00F23B78"/>
    <w:rsid w:val="00F36D47"/>
    <w:rsid w:val="00F40BAD"/>
    <w:rsid w:val="00F85EAE"/>
    <w:rsid w:val="00FB5076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0D4CA"/>
  <w15:chartTrackingRefBased/>
  <w15:docId w15:val="{3C7A13C2-D01E-C84C-8AF4-37BF7F74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56A"/>
    <w:pPr>
      <w:spacing w:line="36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2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2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45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57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C45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57A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BC457A"/>
  </w:style>
  <w:style w:type="paragraph" w:styleId="NormalWeb">
    <w:name w:val="Normal (Web)"/>
    <w:basedOn w:val="Normal"/>
    <w:uiPriority w:val="99"/>
    <w:semiHidden/>
    <w:unhideWhenUsed/>
    <w:rsid w:val="00F23B7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66387519EE042B1706BEF23E0F030" ma:contentTypeVersion="10" ma:contentTypeDescription="Create a new document." ma:contentTypeScope="" ma:versionID="885459204cfd73a9df05a5b4e82204e7">
  <xsd:schema xmlns:xsd="http://www.w3.org/2001/XMLSchema" xmlns:xs="http://www.w3.org/2001/XMLSchema" xmlns:p="http://schemas.microsoft.com/office/2006/metadata/properties" xmlns:ns2="d33a2c0b-21cc-4775-98f9-97ee21385f3b" targetNamespace="http://schemas.microsoft.com/office/2006/metadata/properties" ma:root="true" ma:fieldsID="f008bca5ac209d36e66149d6cf7fe63c" ns2:_="">
    <xsd:import namespace="d33a2c0b-21cc-4775-98f9-97ee21385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a2c0b-21cc-4775-98f9-97ee21385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0BA4C-2616-4456-92D0-1077D00F2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296A76-5B0F-4A05-9DC4-A4C5F2B22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EFCF5-950A-4ABE-9A30-037191178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a2c0b-21cc-4775-98f9-97ee21385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Trojak Communications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Trojak</dc:creator>
  <cp:keywords/>
  <dc:description/>
  <cp:lastModifiedBy>Staci Fitzgerald</cp:lastModifiedBy>
  <cp:revision>3</cp:revision>
  <cp:lastPrinted>2021-01-24T23:42:00Z</cp:lastPrinted>
  <dcterms:created xsi:type="dcterms:W3CDTF">2021-07-27T21:03:00Z</dcterms:created>
  <dcterms:modified xsi:type="dcterms:W3CDTF">2021-07-27T21:04:00Z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0x010100E6066387519EE042B1706BEF23E0F030</vt:lpwstr>
  </property>
</Properties>
</file>